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F596D" w:rsidTr="006F596D">
        <w:tc>
          <w:tcPr>
            <w:tcW w:w="9640" w:type="dxa"/>
            <w:hideMark/>
          </w:tcPr>
          <w:p w:rsidR="006F596D" w:rsidRDefault="006F596D">
            <w:pPr>
              <w:tabs>
                <w:tab w:val="left" w:pos="5700"/>
              </w:tabs>
              <w:spacing w:line="256" w:lineRule="auto"/>
              <w:jc w:val="center"/>
              <w:rPr>
                <w:b/>
                <w:bCs/>
                <w:i/>
                <w:iCs/>
                <w:color w:val="FF0000"/>
                <w:sz w:val="36"/>
                <w:szCs w:val="36"/>
                <w:lang w:val="en-IE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     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Scoil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Náisiúnta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 xml:space="preserve"> an 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Chroí</w:t>
            </w:r>
            <w:proofErr w:type="spellEnd"/>
            <w:r>
              <w:rPr>
                <w:b/>
                <w:bCs/>
                <w:i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36"/>
                <w:szCs w:val="36"/>
              </w:rPr>
              <w:t>Ró-Naofa</w:t>
            </w:r>
            <w:proofErr w:type="spellEnd"/>
          </w:p>
        </w:tc>
      </w:tr>
    </w:tbl>
    <w:p w:rsidR="006F596D" w:rsidRDefault="006F596D" w:rsidP="006F596D">
      <w:pPr>
        <w:rPr>
          <w:b/>
          <w:bCs/>
          <w:lang w:val="en-GB"/>
        </w:rPr>
      </w:pPr>
    </w:p>
    <w:tbl>
      <w:tblPr>
        <w:tblW w:w="9355" w:type="dxa"/>
        <w:tblInd w:w="-84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62"/>
        <w:gridCol w:w="3935"/>
        <w:gridCol w:w="1558"/>
      </w:tblGrid>
      <w:tr w:rsidR="006F596D" w:rsidTr="006F596D">
        <w:trPr>
          <w:trHeight w:val="1747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6D" w:rsidRDefault="006F596D">
            <w:pPr>
              <w:spacing w:line="256" w:lineRule="auto"/>
              <w:rPr>
                <w:lang w:val="en-IE"/>
              </w:rPr>
            </w:pPr>
            <w:r>
              <w:rPr>
                <w:lang w:val="en-IE"/>
              </w:rPr>
              <w:t xml:space="preserve">       </w:t>
            </w:r>
            <w:proofErr w:type="spellStart"/>
            <w:r>
              <w:rPr>
                <w:lang w:val="en-IE"/>
              </w:rPr>
              <w:t>Uimhir</w:t>
            </w:r>
            <w:proofErr w:type="spellEnd"/>
            <w:r>
              <w:rPr>
                <w:lang w:val="en-IE"/>
              </w:rPr>
              <w:t xml:space="preserve"> Rolla: 13741Q</w:t>
            </w:r>
          </w:p>
          <w:p w:rsidR="006F596D" w:rsidRDefault="006F596D">
            <w:pPr>
              <w:tabs>
                <w:tab w:val="left" w:pos="0"/>
              </w:tabs>
              <w:spacing w:line="256" w:lineRule="auto"/>
              <w:ind w:left="-709" w:firstLine="709"/>
              <w:rPr>
                <w:lang w:val="en-IE"/>
              </w:rPr>
            </w:pPr>
            <w:r>
              <w:rPr>
                <w:lang w:val="en-IE"/>
              </w:rPr>
              <w:t xml:space="preserve">       </w:t>
            </w:r>
            <w:proofErr w:type="spellStart"/>
            <w:r>
              <w:rPr>
                <w:lang w:val="en-IE"/>
              </w:rPr>
              <w:t>Fón</w:t>
            </w:r>
            <w:proofErr w:type="spellEnd"/>
            <w:r>
              <w:rPr>
                <w:lang w:val="en-IE"/>
              </w:rPr>
              <w:t>: 057-8626270</w:t>
            </w:r>
          </w:p>
          <w:p w:rsidR="006F596D" w:rsidRPr="00CE089F" w:rsidRDefault="006F596D">
            <w:pPr>
              <w:spacing w:line="256" w:lineRule="auto"/>
              <w:ind w:left="176" w:hanging="176"/>
              <w:rPr>
                <w:lang w:val="en-IE"/>
              </w:rPr>
            </w:pPr>
            <w:r>
              <w:rPr>
                <w:lang w:val="en-IE"/>
              </w:rPr>
              <w:t xml:space="preserve">       E-mail: </w:t>
            </w:r>
            <w:hyperlink r:id="rId7" w:history="1">
              <w:r w:rsidR="00CE089F" w:rsidRPr="00CE089F">
                <w:rPr>
                  <w:rStyle w:val="Hyperlink"/>
                  <w:color w:val="auto"/>
                  <w:u w:val="none"/>
                  <w:lang w:val="en-IE"/>
                </w:rPr>
                <w:t>o</w:t>
              </w:r>
              <w:r w:rsidR="00CE089F" w:rsidRPr="00CE089F">
                <w:rPr>
                  <w:rStyle w:val="Hyperlink"/>
                  <w:color w:val="auto"/>
                  <w:u w:val="none"/>
                </w:rPr>
                <w:t>ffice@rathns.com</w:t>
              </w:r>
            </w:hyperlink>
          </w:p>
          <w:p w:rsidR="006F596D" w:rsidRPr="00CE089F" w:rsidRDefault="006F596D">
            <w:pPr>
              <w:spacing w:line="256" w:lineRule="auto"/>
              <w:ind w:left="176" w:hanging="176"/>
              <w:rPr>
                <w:lang w:val="en-IE"/>
              </w:rPr>
            </w:pPr>
            <w:r w:rsidRPr="00CE089F">
              <w:rPr>
                <w:lang w:val="en-IE"/>
              </w:rPr>
              <w:t xml:space="preserve">                  </w:t>
            </w:r>
            <w:r w:rsidR="00CE089F" w:rsidRPr="00CE089F">
              <w:rPr>
                <w:lang w:val="en-IE"/>
              </w:rPr>
              <w:t>principal@rathns.com</w:t>
            </w:r>
          </w:p>
          <w:p w:rsidR="006F596D" w:rsidRPr="00CE089F" w:rsidRDefault="006F596D">
            <w:pPr>
              <w:spacing w:line="256" w:lineRule="auto"/>
              <w:rPr>
                <w:lang w:val="en-IE"/>
              </w:rPr>
            </w:pPr>
            <w:r w:rsidRPr="00CE089F">
              <w:rPr>
                <w:lang w:val="en-IE"/>
              </w:rPr>
              <w:t xml:space="preserve">      Web: </w:t>
            </w:r>
            <w:hyperlink r:id="rId8" w:history="1">
              <w:r w:rsidRPr="00CE089F">
                <w:rPr>
                  <w:rStyle w:val="Hyperlink"/>
                  <w:color w:val="auto"/>
                  <w:u w:val="none"/>
                  <w:lang w:val="en-IE"/>
                </w:rPr>
                <w:t>www.rathns.ie</w:t>
              </w:r>
            </w:hyperlink>
          </w:p>
          <w:p w:rsidR="006F596D" w:rsidRDefault="006F596D">
            <w:pPr>
              <w:spacing w:line="256" w:lineRule="auto"/>
              <w:rPr>
                <w:lang w:val="en-IE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96D" w:rsidRDefault="006F596D">
            <w:pPr>
              <w:spacing w:line="256" w:lineRule="auto"/>
              <w:rPr>
                <w:bCs/>
                <w:lang w:val="en-GB"/>
              </w:rPr>
            </w:pPr>
            <w:r>
              <w:rPr>
                <w:noProof/>
                <w:lang w:val="en-IE" w:eastAsia="en-IE"/>
              </w:rPr>
              <w:drawing>
                <wp:anchor distT="0" distB="0" distL="114300" distR="114300" simplePos="0" relativeHeight="251659264" behindDoc="0" locked="0" layoutInCell="1" allowOverlap="1" wp14:anchorId="1BDA4342" wp14:editId="1A6C4C60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-172720</wp:posOffset>
                  </wp:positionV>
                  <wp:extent cx="1147445" cy="1343025"/>
                  <wp:effectExtent l="0" t="0" r="0" b="9525"/>
                  <wp:wrapNone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39" r="8653" b="5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596D" w:rsidRDefault="006F596D">
            <w:pPr>
              <w:spacing w:line="256" w:lineRule="auto"/>
              <w:rPr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596D" w:rsidRDefault="006F596D">
            <w:pPr>
              <w:spacing w:line="256" w:lineRule="auto"/>
              <w:rPr>
                <w:lang w:val="en-IE"/>
              </w:rPr>
            </w:pPr>
            <w:r>
              <w:rPr>
                <w:lang w:val="en-IE"/>
              </w:rPr>
              <w:t xml:space="preserve">        An </w:t>
            </w:r>
            <w:proofErr w:type="spellStart"/>
            <w:r>
              <w:rPr>
                <w:lang w:val="en-IE"/>
              </w:rPr>
              <w:t>Ráth</w:t>
            </w:r>
            <w:proofErr w:type="spellEnd"/>
          </w:p>
          <w:p w:rsidR="006F596D" w:rsidRDefault="006F596D">
            <w:pPr>
              <w:spacing w:line="256" w:lineRule="auto"/>
              <w:rPr>
                <w:lang w:val="en-IE"/>
              </w:rPr>
            </w:pPr>
            <w:r>
              <w:rPr>
                <w:lang w:val="en-IE"/>
              </w:rPr>
              <w:t xml:space="preserve">  </w:t>
            </w:r>
            <w:proofErr w:type="spellStart"/>
            <w:r>
              <w:rPr>
                <w:lang w:val="en-IE"/>
              </w:rPr>
              <w:t>Bailebriotás</w:t>
            </w:r>
            <w:proofErr w:type="spellEnd"/>
            <w:r>
              <w:rPr>
                <w:lang w:val="en-IE"/>
              </w:rPr>
              <w:t xml:space="preserve">, </w:t>
            </w:r>
          </w:p>
          <w:p w:rsidR="006F596D" w:rsidRDefault="006F596D">
            <w:pPr>
              <w:spacing w:line="256" w:lineRule="auto"/>
              <w:rPr>
                <w:lang w:val="en-IE"/>
              </w:rPr>
            </w:pPr>
            <w:r>
              <w:rPr>
                <w:lang w:val="en-IE"/>
              </w:rPr>
              <w:t xml:space="preserve">     Portlaoise,</w:t>
            </w:r>
          </w:p>
          <w:p w:rsidR="006F596D" w:rsidRDefault="006F596D">
            <w:pPr>
              <w:spacing w:line="256" w:lineRule="auto"/>
              <w:rPr>
                <w:lang w:val="en-IE"/>
              </w:rPr>
            </w:pPr>
            <w:r>
              <w:rPr>
                <w:lang w:val="en-IE"/>
              </w:rPr>
              <w:t xml:space="preserve">      Co. Laois </w:t>
            </w:r>
          </w:p>
          <w:p w:rsidR="006F596D" w:rsidRDefault="006F596D">
            <w:pPr>
              <w:spacing w:line="256" w:lineRule="auto"/>
              <w:rPr>
                <w:bCs/>
                <w:lang w:val="en-GB"/>
              </w:rPr>
            </w:pPr>
            <w:r>
              <w:rPr>
                <w:lang w:val="en-IE"/>
              </w:rPr>
              <w:t xml:space="preserve">      R32Y510   </w:t>
            </w:r>
          </w:p>
        </w:tc>
      </w:tr>
    </w:tbl>
    <w:p w:rsidR="006F596D" w:rsidRDefault="006F596D" w:rsidP="006F596D">
      <w:pPr>
        <w:ind w:left="2880"/>
        <w:rPr>
          <w:rFonts w:ascii="Verdana" w:hAnsi="Verdana"/>
          <w:b/>
        </w:rPr>
      </w:pPr>
    </w:p>
    <w:p w:rsidR="006F596D" w:rsidRPr="006F596D" w:rsidRDefault="006F596D" w:rsidP="006F596D">
      <w:pPr>
        <w:ind w:left="2880"/>
        <w:rPr>
          <w:b/>
          <w:sz w:val="48"/>
          <w:szCs w:val="48"/>
        </w:rPr>
      </w:pPr>
      <w:r w:rsidRPr="006F596D">
        <w:rPr>
          <w:b/>
          <w:sz w:val="48"/>
          <w:szCs w:val="48"/>
        </w:rPr>
        <w:t>Supervision Policy</w:t>
      </w:r>
    </w:p>
    <w:p w:rsidR="006F596D" w:rsidRPr="006F596D" w:rsidRDefault="006F596D" w:rsidP="006F596D">
      <w:pPr>
        <w:jc w:val="center"/>
        <w:rPr>
          <w:b/>
        </w:rPr>
      </w:pPr>
    </w:p>
    <w:p w:rsidR="006F596D" w:rsidRPr="006F596D" w:rsidRDefault="006F596D" w:rsidP="006F596D">
      <w:pPr>
        <w:jc w:val="both"/>
        <w:rPr>
          <w:b/>
        </w:rPr>
      </w:pPr>
      <w:r w:rsidRPr="006F596D">
        <w:rPr>
          <w:b/>
        </w:rPr>
        <w:t>Introduction</w:t>
      </w:r>
    </w:p>
    <w:p w:rsidR="006F596D" w:rsidRPr="006F596D" w:rsidRDefault="006F596D" w:rsidP="006F596D">
      <w:pPr>
        <w:jc w:val="both"/>
      </w:pPr>
      <w:r w:rsidRPr="006F596D">
        <w:t xml:space="preserve">This policy was originally formulated in 2014. </w:t>
      </w:r>
      <w:r>
        <w:t xml:space="preserve">It was updated in </w:t>
      </w:r>
      <w:r w:rsidR="00FB2B8D">
        <w:t>December</w:t>
      </w:r>
      <w:r>
        <w:t xml:space="preserve"> 2019.</w:t>
      </w:r>
      <w:r w:rsidRPr="006F596D">
        <w:t xml:space="preserve"> It applies to all staff and children during school hours, break times, and on all school related activities.</w:t>
      </w:r>
    </w:p>
    <w:p w:rsidR="006F596D" w:rsidRPr="006F596D" w:rsidRDefault="006F596D" w:rsidP="006F596D">
      <w:pPr>
        <w:jc w:val="both"/>
      </w:pPr>
    </w:p>
    <w:p w:rsidR="006F596D" w:rsidRPr="006F596D" w:rsidRDefault="006F596D" w:rsidP="006F596D">
      <w:pPr>
        <w:jc w:val="both"/>
        <w:rPr>
          <w:b/>
        </w:rPr>
      </w:pPr>
      <w:r w:rsidRPr="006F596D">
        <w:rPr>
          <w:b/>
        </w:rPr>
        <w:t>Rationale</w:t>
      </w:r>
    </w:p>
    <w:p w:rsidR="006F596D" w:rsidRPr="006F596D" w:rsidRDefault="006F596D" w:rsidP="006F596D">
      <w:pPr>
        <w:jc w:val="both"/>
      </w:pPr>
      <w:r w:rsidRPr="006F596D">
        <w:t>The rules for National Schools 121(4) and 124(1) oblige</w:t>
      </w:r>
      <w:r>
        <w:t>s staff members</w:t>
      </w:r>
      <w:r w:rsidRPr="006F596D">
        <w:t xml:space="preserve"> to take all reasonable precautions to ensure the safety of pupils and to participate in supervising pupils during school time and during all school related activities.</w:t>
      </w:r>
    </w:p>
    <w:p w:rsidR="006F596D" w:rsidRPr="006F596D" w:rsidRDefault="006F596D" w:rsidP="006F596D">
      <w:pPr>
        <w:jc w:val="both"/>
      </w:pPr>
    </w:p>
    <w:p w:rsidR="006F596D" w:rsidRPr="006F596D" w:rsidRDefault="006F596D" w:rsidP="006F596D">
      <w:pPr>
        <w:jc w:val="both"/>
      </w:pPr>
      <w:r w:rsidRPr="006F596D">
        <w:t>Legislation such as the Health Safety and Welfare at Work Act and recent Court judgments have placed a “duty of care” and accountability on schools that must be underpinned by a policy covering all possible eventualities.</w:t>
      </w:r>
    </w:p>
    <w:p w:rsidR="006F596D" w:rsidRPr="006F596D" w:rsidRDefault="006F596D" w:rsidP="006F596D">
      <w:pPr>
        <w:jc w:val="both"/>
      </w:pPr>
    </w:p>
    <w:p w:rsidR="006F596D" w:rsidRPr="006F596D" w:rsidRDefault="006F596D" w:rsidP="006F596D">
      <w:pPr>
        <w:jc w:val="both"/>
        <w:rPr>
          <w:b/>
        </w:rPr>
      </w:pPr>
      <w:r w:rsidRPr="006F596D">
        <w:rPr>
          <w:b/>
        </w:rPr>
        <w:t>Relationship to the Characteristic Ethos of the School</w:t>
      </w:r>
    </w:p>
    <w:p w:rsidR="006F596D" w:rsidRDefault="006F596D" w:rsidP="006F596D">
      <w:pPr>
        <w:jc w:val="both"/>
      </w:pPr>
      <w:r w:rsidRPr="006F596D">
        <w:t>This policy is in keeping with the school ethos of providing a safe and secure environment for learning for all pupils and the wider school community.</w:t>
      </w:r>
    </w:p>
    <w:p w:rsidR="00733669" w:rsidRPr="006F596D" w:rsidRDefault="00733669" w:rsidP="006F596D">
      <w:pPr>
        <w:jc w:val="both"/>
      </w:pPr>
    </w:p>
    <w:p w:rsidR="006F596D" w:rsidRPr="006F596D" w:rsidRDefault="006F596D" w:rsidP="006F596D">
      <w:pPr>
        <w:jc w:val="both"/>
        <w:rPr>
          <w:b/>
        </w:rPr>
      </w:pPr>
    </w:p>
    <w:p w:rsidR="006F596D" w:rsidRPr="006F596D" w:rsidRDefault="006F596D" w:rsidP="006F596D">
      <w:pPr>
        <w:jc w:val="both"/>
        <w:rPr>
          <w:b/>
        </w:rPr>
      </w:pPr>
      <w:r w:rsidRPr="006F596D">
        <w:rPr>
          <w:b/>
        </w:rPr>
        <w:t>Aims and Objectives</w:t>
      </w:r>
    </w:p>
    <w:p w:rsidR="006F596D" w:rsidRPr="006F596D" w:rsidRDefault="006F596D" w:rsidP="006F596D">
      <w:pPr>
        <w:jc w:val="both"/>
      </w:pPr>
    </w:p>
    <w:p w:rsidR="006F596D" w:rsidRPr="006F596D" w:rsidRDefault="006F596D" w:rsidP="006F596D">
      <w:pPr>
        <w:numPr>
          <w:ilvl w:val="0"/>
          <w:numId w:val="1"/>
        </w:numPr>
        <w:jc w:val="both"/>
      </w:pPr>
      <w:r w:rsidRPr="006F596D">
        <w:t>To develop a framework that effectively ensures, as far as is practicable, the safety of children while at play on the yard or while engaged in school related activities</w:t>
      </w:r>
    </w:p>
    <w:p w:rsidR="006F596D" w:rsidRPr="006F596D" w:rsidRDefault="006F596D" w:rsidP="006F596D">
      <w:pPr>
        <w:numPr>
          <w:ilvl w:val="0"/>
          <w:numId w:val="1"/>
        </w:numPr>
        <w:jc w:val="both"/>
      </w:pPr>
      <w:r w:rsidRPr="006F596D">
        <w:t xml:space="preserve">To observe and monitor </w:t>
      </w:r>
      <w:proofErr w:type="spellStart"/>
      <w:r w:rsidRPr="006F596D">
        <w:t>behavioural</w:t>
      </w:r>
      <w:proofErr w:type="spellEnd"/>
      <w:r w:rsidRPr="006F596D">
        <w:t xml:space="preserve"> patterns outside the confines of the classroom</w:t>
      </w:r>
    </w:p>
    <w:p w:rsidR="006F596D" w:rsidRDefault="006F596D" w:rsidP="006F596D">
      <w:pPr>
        <w:numPr>
          <w:ilvl w:val="0"/>
          <w:numId w:val="1"/>
        </w:numPr>
        <w:jc w:val="both"/>
      </w:pPr>
      <w:r w:rsidRPr="006F596D">
        <w:t>To contribute to effective school management and comply with relevant legislation.</w:t>
      </w:r>
    </w:p>
    <w:p w:rsidR="00733669" w:rsidRPr="006F596D" w:rsidRDefault="00733669" w:rsidP="00733669">
      <w:pPr>
        <w:ind w:left="720"/>
        <w:jc w:val="both"/>
      </w:pPr>
    </w:p>
    <w:p w:rsidR="006F596D" w:rsidRPr="006F596D" w:rsidRDefault="006F596D" w:rsidP="006F596D">
      <w:pPr>
        <w:jc w:val="both"/>
      </w:pPr>
    </w:p>
    <w:p w:rsidR="00733669" w:rsidRPr="006F596D" w:rsidRDefault="006F596D" w:rsidP="006F596D">
      <w:pPr>
        <w:jc w:val="both"/>
        <w:rPr>
          <w:b/>
        </w:rPr>
      </w:pPr>
      <w:r w:rsidRPr="006F596D">
        <w:rPr>
          <w:b/>
        </w:rPr>
        <w:t>School Procedures</w:t>
      </w:r>
    </w:p>
    <w:p w:rsidR="006F596D" w:rsidRPr="00733669" w:rsidRDefault="006F596D" w:rsidP="006F596D">
      <w:pPr>
        <w:jc w:val="both"/>
        <w:rPr>
          <w:b/>
        </w:rPr>
      </w:pPr>
    </w:p>
    <w:p w:rsidR="006F596D" w:rsidRPr="006F596D" w:rsidRDefault="006F596D" w:rsidP="006F596D">
      <w:pPr>
        <w:numPr>
          <w:ilvl w:val="0"/>
          <w:numId w:val="2"/>
        </w:numPr>
      </w:pPr>
      <w:r w:rsidRPr="006F596D">
        <w:t>A</w:t>
      </w:r>
      <w:r w:rsidR="00C96611">
        <w:t xml:space="preserve">ll teachers and SNAs </w:t>
      </w:r>
      <w:r w:rsidRPr="006F596D">
        <w:t>are assigned supervision duties.</w:t>
      </w:r>
    </w:p>
    <w:p w:rsidR="006F596D" w:rsidRPr="00AA5B1B" w:rsidRDefault="006F596D" w:rsidP="006F596D">
      <w:pPr>
        <w:numPr>
          <w:ilvl w:val="0"/>
          <w:numId w:val="2"/>
        </w:numPr>
        <w:jc w:val="both"/>
        <w:rPr>
          <w:b/>
        </w:rPr>
      </w:pPr>
      <w:r w:rsidRPr="006F596D">
        <w:t>It is the policy of the school to supervise the school yard at 9am to 9.20am and all times during regular lunch breaks i.e. 11.00am to 11.10am, 1pm to 1.30pm.  Teachers assume a duty of care at 9.20am and it is important to note that</w:t>
      </w:r>
      <w:r w:rsidR="00AA5B1B">
        <w:t xml:space="preserve"> the staff’s</w:t>
      </w:r>
      <w:r w:rsidRPr="006F596D">
        <w:t xml:space="preserve"> duty of care ends at 3.20pm.  The Board of Management informs parents that the school does not accept responsibility for pupils dropped off earlier than 9am</w:t>
      </w:r>
      <w:r w:rsidR="00307A97">
        <w:t>.</w:t>
      </w:r>
      <w:r w:rsidR="00AA5B1B">
        <w:t xml:space="preserve"> </w:t>
      </w:r>
      <w:r w:rsidR="00AA5B1B" w:rsidRPr="00AA5B1B">
        <w:rPr>
          <w:b/>
        </w:rPr>
        <w:t xml:space="preserve">Therefore, children should not be on the premises before 9am. </w:t>
      </w:r>
    </w:p>
    <w:p w:rsidR="006F596D" w:rsidRPr="006F596D" w:rsidRDefault="006F596D" w:rsidP="006F596D">
      <w:pPr>
        <w:numPr>
          <w:ilvl w:val="0"/>
          <w:numId w:val="2"/>
        </w:numPr>
        <w:jc w:val="both"/>
      </w:pPr>
      <w:r w:rsidRPr="006F596D">
        <w:t xml:space="preserve">A </w:t>
      </w:r>
      <w:proofErr w:type="spellStart"/>
      <w:r w:rsidR="00EC10CB">
        <w:t>r</w:t>
      </w:r>
      <w:r w:rsidRPr="006F596D">
        <w:t>ota</w:t>
      </w:r>
      <w:proofErr w:type="spellEnd"/>
      <w:r w:rsidRPr="006F596D">
        <w:t xml:space="preserve"> for supervision is drawn up by the Principal</w:t>
      </w:r>
      <w:r w:rsidR="00A8264A">
        <w:t xml:space="preserve"> and school secretary</w:t>
      </w:r>
      <w:r w:rsidRPr="006F596D">
        <w:t xml:space="preserve"> in consultation with staff and this </w:t>
      </w:r>
      <w:proofErr w:type="spellStart"/>
      <w:r w:rsidR="00EC10CB">
        <w:t>r</w:t>
      </w:r>
      <w:r w:rsidRPr="006F596D">
        <w:t>ota</w:t>
      </w:r>
      <w:proofErr w:type="spellEnd"/>
      <w:r w:rsidRPr="006F596D">
        <w:t xml:space="preserve"> is displayed on the staff room notice board.</w:t>
      </w:r>
    </w:p>
    <w:p w:rsidR="006F596D" w:rsidRPr="006F596D" w:rsidRDefault="006F596D" w:rsidP="006F596D">
      <w:pPr>
        <w:numPr>
          <w:ilvl w:val="0"/>
          <w:numId w:val="2"/>
        </w:numPr>
        <w:jc w:val="both"/>
      </w:pPr>
      <w:r w:rsidRPr="006F596D">
        <w:lastRenderedPageBreak/>
        <w:t>Rules of the school yard are reviewed and revised continually and communicated to children regularly</w:t>
      </w:r>
      <w:r w:rsidR="00307A97">
        <w:t>.</w:t>
      </w:r>
    </w:p>
    <w:p w:rsidR="006F596D" w:rsidRDefault="006F596D" w:rsidP="006F596D">
      <w:pPr>
        <w:numPr>
          <w:ilvl w:val="0"/>
          <w:numId w:val="2"/>
        </w:numPr>
        <w:jc w:val="both"/>
      </w:pPr>
      <w:r w:rsidRPr="006F596D">
        <w:t xml:space="preserve">Supervision duties are compulsory. </w:t>
      </w:r>
    </w:p>
    <w:p w:rsidR="00733669" w:rsidRPr="00FB2B8D" w:rsidRDefault="00C96611" w:rsidP="00733669">
      <w:pPr>
        <w:numPr>
          <w:ilvl w:val="0"/>
          <w:numId w:val="2"/>
        </w:numPr>
        <w:jc w:val="both"/>
      </w:pPr>
      <w:r w:rsidRPr="00FB2B8D">
        <w:t xml:space="preserve">Teachers and </w:t>
      </w:r>
      <w:r w:rsidR="00733669" w:rsidRPr="00FB2B8D">
        <w:t>SNAs on yard duty should ensure they wear a high viz vest and have a whistle</w:t>
      </w:r>
      <w:r w:rsidR="00B44E27" w:rsidRPr="00FB2B8D">
        <w:t>.</w:t>
      </w:r>
    </w:p>
    <w:p w:rsidR="006F596D" w:rsidRPr="006F596D" w:rsidRDefault="006F596D" w:rsidP="006F596D">
      <w:pPr>
        <w:numPr>
          <w:ilvl w:val="0"/>
          <w:numId w:val="2"/>
        </w:numPr>
        <w:jc w:val="both"/>
      </w:pPr>
      <w:r w:rsidRPr="006F596D">
        <w:t>If parents indicate a worry about a particular child on the yard</w:t>
      </w:r>
      <w:r w:rsidR="00307A97">
        <w:t>,</w:t>
      </w:r>
      <w:r w:rsidRPr="006F596D">
        <w:t xml:space="preserve"> all </w:t>
      </w:r>
      <w:r w:rsidR="00395B2A">
        <w:t>staff</w:t>
      </w:r>
      <w:r w:rsidRPr="006F596D">
        <w:t xml:space="preserve"> rostered for yard duty are informed of the concern so that the particular concerns can be addressed satisfactorily</w:t>
      </w:r>
      <w:r w:rsidR="00307A97">
        <w:t>.</w:t>
      </w:r>
    </w:p>
    <w:p w:rsidR="006F596D" w:rsidRPr="006F596D" w:rsidRDefault="00395B2A" w:rsidP="006F596D">
      <w:pPr>
        <w:numPr>
          <w:ilvl w:val="0"/>
          <w:numId w:val="2"/>
        </w:numPr>
        <w:jc w:val="both"/>
      </w:pPr>
      <w:r>
        <w:t>Staff</w:t>
      </w:r>
      <w:r w:rsidR="006F596D" w:rsidRPr="006F596D">
        <w:t xml:space="preserve"> on yard duty remain with the classes until the class teacher returns from break.  Teachers taking a</w:t>
      </w:r>
      <w:r w:rsidR="00FB2B8D">
        <w:t>n EPV</w:t>
      </w:r>
      <w:r w:rsidR="006F596D" w:rsidRPr="006F596D">
        <w:t xml:space="preserve"> day can swap supervision duties with a willing colleague.  If a teacher is unexpectedly absent</w:t>
      </w:r>
      <w:r w:rsidR="00307A97">
        <w:t>,</w:t>
      </w:r>
      <w:r w:rsidR="006F596D" w:rsidRPr="006F596D">
        <w:t xml:space="preserve"> a volunteer colleague will assume his/her duties in a reciprocal arrangement</w:t>
      </w:r>
      <w:r w:rsidR="00307A97">
        <w:t>.</w:t>
      </w:r>
    </w:p>
    <w:p w:rsidR="00733669" w:rsidRDefault="00307A97" w:rsidP="002E456A">
      <w:pPr>
        <w:numPr>
          <w:ilvl w:val="0"/>
          <w:numId w:val="2"/>
        </w:numPr>
        <w:jc w:val="both"/>
      </w:pPr>
      <w:r>
        <w:t>All</w:t>
      </w:r>
      <w:r w:rsidR="006F596D" w:rsidRPr="006F596D">
        <w:t xml:space="preserve"> Special Needs Assistants are on duty during lunch</w:t>
      </w:r>
      <w:r w:rsidR="00733669">
        <w:t xml:space="preserve"> breaks.  While SNAs</w:t>
      </w:r>
      <w:r w:rsidR="006F596D" w:rsidRPr="006F596D">
        <w:t xml:space="preserve"> provide individ</w:t>
      </w:r>
      <w:r w:rsidR="00733669">
        <w:t>ual supervision for designated special n</w:t>
      </w:r>
      <w:r w:rsidR="006F596D" w:rsidRPr="006F596D">
        <w:t xml:space="preserve">eeds children, they </w:t>
      </w:r>
      <w:r w:rsidR="00CE089F">
        <w:t>also</w:t>
      </w:r>
      <w:r w:rsidR="006F596D" w:rsidRPr="006F596D">
        <w:t xml:space="preserve"> act in an observing and reporting capacity, bringing instances of </w:t>
      </w:r>
      <w:r w:rsidR="006F596D" w:rsidRPr="00733669">
        <w:rPr>
          <w:lang w:val="en-GB"/>
        </w:rPr>
        <w:t>misbehaviour</w:t>
      </w:r>
      <w:r w:rsidR="006F596D" w:rsidRPr="006F596D">
        <w:t xml:space="preserve"> to the attention of the teach</w:t>
      </w:r>
      <w:r w:rsidR="00733669">
        <w:t>er on yard duty.</w:t>
      </w:r>
      <w:r w:rsidR="006F596D" w:rsidRPr="006F596D">
        <w:t xml:space="preserve"> </w:t>
      </w:r>
    </w:p>
    <w:p w:rsidR="00064C35" w:rsidRDefault="003F6AAD" w:rsidP="002E456A">
      <w:pPr>
        <w:numPr>
          <w:ilvl w:val="0"/>
          <w:numId w:val="2"/>
        </w:numPr>
        <w:jc w:val="both"/>
      </w:pPr>
      <w:r>
        <w:t>At least one supervising adult</w:t>
      </w:r>
      <w:r w:rsidR="00064C35">
        <w:t xml:space="preserve"> on yard duty must maintain a presence in each supervision zone. SNA</w:t>
      </w:r>
      <w:r w:rsidR="00A83C7E">
        <w:t xml:space="preserve">s may have to follow a child from their zone occasionally. </w:t>
      </w:r>
    </w:p>
    <w:p w:rsidR="006F596D" w:rsidRPr="006F596D" w:rsidRDefault="006F596D" w:rsidP="002E456A">
      <w:pPr>
        <w:numPr>
          <w:ilvl w:val="0"/>
          <w:numId w:val="2"/>
        </w:numPr>
        <w:jc w:val="both"/>
      </w:pPr>
      <w:r w:rsidRPr="006F596D">
        <w:t>Children with injuries/complaints are dealt with directly by the teacher</w:t>
      </w:r>
      <w:r w:rsidR="00C96611">
        <w:t>s</w:t>
      </w:r>
      <w:r w:rsidRPr="006F596D">
        <w:t xml:space="preserve"> </w:t>
      </w:r>
      <w:r w:rsidR="00C96611">
        <w:t xml:space="preserve">and SNAs </w:t>
      </w:r>
      <w:r w:rsidRPr="006F596D">
        <w:t>on yard duty.  Children are not permitted to report directly to the staff room if there is an incident on the yard</w:t>
      </w:r>
      <w:r w:rsidR="00307A97">
        <w:t>.</w:t>
      </w:r>
    </w:p>
    <w:p w:rsidR="006F596D" w:rsidRPr="006F596D" w:rsidRDefault="004101BE" w:rsidP="006F596D">
      <w:pPr>
        <w:numPr>
          <w:ilvl w:val="0"/>
          <w:numId w:val="2"/>
        </w:numPr>
        <w:jc w:val="both"/>
      </w:pPr>
      <w:r>
        <w:t>T</w:t>
      </w:r>
      <w:r w:rsidR="006F596D" w:rsidRPr="006F596D">
        <w:t>eachers are on supervision duties one day every week.</w:t>
      </w:r>
    </w:p>
    <w:p w:rsidR="006F596D" w:rsidRPr="006F596D" w:rsidRDefault="000255B0" w:rsidP="006F596D">
      <w:pPr>
        <w:numPr>
          <w:ilvl w:val="0"/>
          <w:numId w:val="2"/>
        </w:numPr>
      </w:pPr>
      <w:r w:rsidRPr="00B44E27">
        <w:t>First Aid boxes and an Accident Report</w:t>
      </w:r>
      <w:r>
        <w:t xml:space="preserve"> book</w:t>
      </w:r>
      <w:r w:rsidR="006F596D" w:rsidRPr="006F596D">
        <w:t xml:space="preserve"> are</w:t>
      </w:r>
      <w:r>
        <w:t xml:space="preserve"> kept as a matter of procedure</w:t>
      </w:r>
      <w:r w:rsidRPr="00A8264A">
        <w:rPr>
          <w:i/>
        </w:rPr>
        <w:t xml:space="preserve">. </w:t>
      </w:r>
      <w:r w:rsidR="006F596D" w:rsidRPr="006F596D">
        <w:t>All accidents where there is injury involved should be noted in the Accident Report Book by the teacher</w:t>
      </w:r>
      <w:r w:rsidR="00395B2A">
        <w:t xml:space="preserve"> or SNA </w:t>
      </w:r>
      <w:r w:rsidR="006F596D" w:rsidRPr="006F596D">
        <w:t xml:space="preserve">on supervision or by the relevant class teacher. Where </w:t>
      </w:r>
      <w:r w:rsidR="00395B2A">
        <w:t>staff</w:t>
      </w:r>
      <w:r w:rsidR="006F596D" w:rsidRPr="006F596D">
        <w:t xml:space="preserve"> suspect that a child is unwell</w:t>
      </w:r>
      <w:r w:rsidR="00307A97">
        <w:t>,</w:t>
      </w:r>
      <w:r w:rsidR="006F596D" w:rsidRPr="006F596D">
        <w:t xml:space="preserve"> parents are alerted, usually by phone.</w:t>
      </w:r>
      <w:r w:rsidR="00307A97">
        <w:t xml:space="preserve"> All head injuries are reported to parents/guardians. </w:t>
      </w:r>
    </w:p>
    <w:p w:rsidR="006F596D" w:rsidRPr="006F596D" w:rsidRDefault="006F596D" w:rsidP="006F596D">
      <w:pPr>
        <w:numPr>
          <w:ilvl w:val="0"/>
          <w:numId w:val="2"/>
        </w:numPr>
        <w:jc w:val="both"/>
      </w:pPr>
      <w:r w:rsidRPr="006F596D">
        <w:t>If children remain uncollected after 3.10pm, the school always ensures that a duty of care is provided up until 3.20pm until a parent/guardian calls.</w:t>
      </w:r>
    </w:p>
    <w:p w:rsidR="006F596D" w:rsidRPr="006F596D" w:rsidRDefault="00307A97" w:rsidP="006F596D">
      <w:pPr>
        <w:numPr>
          <w:ilvl w:val="0"/>
          <w:numId w:val="2"/>
        </w:numPr>
      </w:pPr>
      <w:r>
        <w:t xml:space="preserve">At all other times, </w:t>
      </w:r>
      <w:r w:rsidR="006F596D" w:rsidRPr="006F596D">
        <w:t>each teacher</w:t>
      </w:r>
      <w:r w:rsidR="00395B2A">
        <w:t xml:space="preserve"> and SNA</w:t>
      </w:r>
      <w:r w:rsidR="006F596D" w:rsidRPr="006F596D">
        <w:t xml:space="preserve"> </w:t>
      </w:r>
      <w:proofErr w:type="gramStart"/>
      <w:r w:rsidR="006F596D" w:rsidRPr="006F596D">
        <w:t>is</w:t>
      </w:r>
      <w:proofErr w:type="gramEnd"/>
      <w:r w:rsidR="006F596D" w:rsidRPr="006F596D">
        <w:t xml:space="preserve"> responsible for the supervision of all children under their care.</w:t>
      </w:r>
    </w:p>
    <w:p w:rsidR="006F596D" w:rsidRPr="006F596D" w:rsidRDefault="006F596D" w:rsidP="006F596D">
      <w:pPr>
        <w:numPr>
          <w:ilvl w:val="0"/>
          <w:numId w:val="2"/>
        </w:numPr>
      </w:pPr>
      <w:r w:rsidRPr="006F596D">
        <w:t xml:space="preserve">At dismissal time </w:t>
      </w:r>
      <w:r w:rsidR="00307A97">
        <w:t>in the evening</w:t>
      </w:r>
      <w:r w:rsidR="00C96611">
        <w:t>,</w:t>
      </w:r>
      <w:r w:rsidR="00307A97">
        <w:t xml:space="preserve"> the Principal or</w:t>
      </w:r>
      <w:r w:rsidRPr="006F596D">
        <w:t xml:space="preserve"> Deputy Principal supervise the outside of the school, to see children safely off the premises.  No supervision is provided outside the school gate.</w:t>
      </w:r>
    </w:p>
    <w:p w:rsidR="006F596D" w:rsidRPr="00B44E27" w:rsidRDefault="006F596D" w:rsidP="006F596D">
      <w:pPr>
        <w:numPr>
          <w:ilvl w:val="0"/>
          <w:numId w:val="2"/>
        </w:numPr>
      </w:pPr>
      <w:r w:rsidRPr="00B44E27">
        <w:t>Unless unavoidable, teachers should never leave their classroom unsupervised.</w:t>
      </w:r>
    </w:p>
    <w:p w:rsidR="005B5EA5" w:rsidRPr="00B44E27" w:rsidRDefault="001D57C5" w:rsidP="006F596D">
      <w:pPr>
        <w:numPr>
          <w:ilvl w:val="0"/>
          <w:numId w:val="2"/>
        </w:numPr>
      </w:pPr>
      <w:r w:rsidRPr="00B44E27">
        <w:t xml:space="preserve">See Appendix 1 </w:t>
      </w:r>
      <w:r w:rsidR="00B44E27" w:rsidRPr="00B44E27">
        <w:t>for classes and their zones.</w:t>
      </w:r>
    </w:p>
    <w:p w:rsidR="006F596D" w:rsidRPr="006F596D" w:rsidRDefault="006F596D" w:rsidP="006F596D"/>
    <w:p w:rsidR="006F596D" w:rsidRPr="006F596D" w:rsidRDefault="006F596D" w:rsidP="006F596D">
      <w:pPr>
        <w:jc w:val="both"/>
      </w:pPr>
    </w:p>
    <w:p w:rsidR="006F596D" w:rsidRPr="006F596D" w:rsidRDefault="006F596D" w:rsidP="006F596D">
      <w:pPr>
        <w:jc w:val="both"/>
        <w:rPr>
          <w:b/>
        </w:rPr>
      </w:pPr>
      <w:r w:rsidRPr="006F596D">
        <w:rPr>
          <w:b/>
        </w:rPr>
        <w:t>Special Provisions</w:t>
      </w:r>
    </w:p>
    <w:p w:rsidR="006F596D" w:rsidRPr="006F596D" w:rsidRDefault="006F596D" w:rsidP="006F596D">
      <w:pPr>
        <w:jc w:val="both"/>
      </w:pPr>
    </w:p>
    <w:p w:rsidR="006F596D" w:rsidRPr="006F596D" w:rsidRDefault="006F596D" w:rsidP="000255B0">
      <w:pPr>
        <w:numPr>
          <w:ilvl w:val="0"/>
          <w:numId w:val="8"/>
        </w:numPr>
        <w:jc w:val="both"/>
      </w:pPr>
      <w:r w:rsidRPr="006F596D">
        <w:t>O</w:t>
      </w:r>
      <w:r w:rsidR="004101BE">
        <w:t>n o</w:t>
      </w:r>
      <w:r w:rsidRPr="006F596D">
        <w:t>ut of school activities such as games, swimming, tours</w:t>
      </w:r>
      <w:r w:rsidR="008E5424">
        <w:t>, visits to the church</w:t>
      </w:r>
      <w:r w:rsidR="004101BE">
        <w:t xml:space="preserve"> etc.</w:t>
      </w:r>
      <w:r w:rsidRPr="006F596D">
        <w:t xml:space="preserve">, back up provisions are put in place to ensure adequate levels of supervision are put in place.  </w:t>
      </w:r>
    </w:p>
    <w:p w:rsidR="006F596D" w:rsidRDefault="006F596D" w:rsidP="000255B0">
      <w:pPr>
        <w:numPr>
          <w:ilvl w:val="0"/>
          <w:numId w:val="8"/>
        </w:numPr>
        <w:jc w:val="both"/>
      </w:pPr>
      <w:r w:rsidRPr="006F596D">
        <w:t>If a teacher is called from his/her classroom to meet with a pare</w:t>
      </w:r>
      <w:r w:rsidR="004101BE">
        <w:t>nt or an outside agency</w:t>
      </w:r>
      <w:r w:rsidRPr="006F596D">
        <w:t>, another member of staff may be released to cover.  However, it is school policy to request parents to make appointments</w:t>
      </w:r>
      <w:r w:rsidR="00064C35">
        <w:t>.</w:t>
      </w:r>
    </w:p>
    <w:p w:rsidR="000242CA" w:rsidRPr="006F596D" w:rsidRDefault="000242CA" w:rsidP="000255B0">
      <w:pPr>
        <w:numPr>
          <w:ilvl w:val="0"/>
          <w:numId w:val="8"/>
        </w:numPr>
        <w:jc w:val="both"/>
      </w:pPr>
      <w:r>
        <w:t>When outside teachers and coaches are working, a supervising member of staff will remain present in the room.</w:t>
      </w:r>
      <w:bookmarkStart w:id="0" w:name="_GoBack"/>
      <w:bookmarkEnd w:id="0"/>
    </w:p>
    <w:p w:rsidR="006F596D" w:rsidRPr="006F596D" w:rsidRDefault="006F596D" w:rsidP="000255B0">
      <w:pPr>
        <w:numPr>
          <w:ilvl w:val="0"/>
          <w:numId w:val="8"/>
        </w:numPr>
        <w:jc w:val="both"/>
      </w:pPr>
      <w:r w:rsidRPr="006F596D">
        <w:lastRenderedPageBreak/>
        <w:t>On wet days</w:t>
      </w:r>
      <w:r w:rsidR="00307A97">
        <w:t xml:space="preserve">, </w:t>
      </w:r>
      <w:r w:rsidRPr="006F596D">
        <w:t>children remain in their classe</w:t>
      </w:r>
      <w:r w:rsidR="00307A97">
        <w:t xml:space="preserve">s under the normal supervision </w:t>
      </w:r>
      <w:proofErr w:type="spellStart"/>
      <w:r w:rsidR="00307A97">
        <w:t>r</w:t>
      </w:r>
      <w:r w:rsidRPr="006F596D">
        <w:t>ota</w:t>
      </w:r>
      <w:proofErr w:type="spellEnd"/>
      <w:r w:rsidRPr="006F596D">
        <w:t xml:space="preserve">.  Children from senior classes </w:t>
      </w:r>
      <w:r w:rsidR="004101BE">
        <w:t xml:space="preserve">may </w:t>
      </w:r>
      <w:r w:rsidRPr="006F596D">
        <w:t>assist the class teachers</w:t>
      </w:r>
      <w:r w:rsidR="00064C35">
        <w:t>.</w:t>
      </w:r>
    </w:p>
    <w:p w:rsidR="006F596D" w:rsidRPr="00307A97" w:rsidRDefault="006F596D" w:rsidP="000255B0">
      <w:pPr>
        <w:numPr>
          <w:ilvl w:val="0"/>
          <w:numId w:val="8"/>
        </w:numPr>
        <w:jc w:val="both"/>
        <w:rPr>
          <w:i/>
        </w:rPr>
      </w:pPr>
      <w:r w:rsidRPr="000255B0">
        <w:t>The school Safety Statement lists all hazards on the school yard and supervisors are accordingly briefed</w:t>
      </w:r>
      <w:r w:rsidR="00AA5B1B">
        <w:rPr>
          <w:i/>
        </w:rPr>
        <w:t>.</w:t>
      </w:r>
    </w:p>
    <w:p w:rsidR="00733669" w:rsidRDefault="00733669" w:rsidP="006F596D">
      <w:pPr>
        <w:jc w:val="both"/>
      </w:pPr>
    </w:p>
    <w:p w:rsidR="00733669" w:rsidRDefault="00733669" w:rsidP="006F596D">
      <w:pPr>
        <w:jc w:val="both"/>
      </w:pPr>
    </w:p>
    <w:p w:rsidR="00733669" w:rsidRPr="00733669" w:rsidRDefault="00733669" w:rsidP="00733669">
      <w:pPr>
        <w:jc w:val="both"/>
        <w:rPr>
          <w:b/>
          <w:lang w:val="en-GB"/>
        </w:rPr>
      </w:pPr>
      <w:r w:rsidRPr="00733669">
        <w:rPr>
          <w:b/>
          <w:lang w:val="en-GB"/>
        </w:rPr>
        <w:t xml:space="preserve">Children and Yard Rules </w:t>
      </w:r>
    </w:p>
    <w:p w:rsidR="00733669" w:rsidRPr="00733669" w:rsidRDefault="00733669" w:rsidP="00733669">
      <w:pPr>
        <w:jc w:val="both"/>
        <w:rPr>
          <w:lang w:val="en-GB"/>
        </w:rPr>
      </w:pPr>
    </w:p>
    <w:p w:rsidR="00733669" w:rsidRPr="00733669" w:rsidRDefault="00733669" w:rsidP="00733669">
      <w:pPr>
        <w:jc w:val="both"/>
        <w:rPr>
          <w:lang w:val="en-GB"/>
        </w:rPr>
      </w:pPr>
      <w:r w:rsidRPr="00733669">
        <w:rPr>
          <w:lang w:val="en-GB"/>
        </w:rPr>
        <w:t>Children are not allowed to remain in classrooms during break times except on days when weather prevents outdoor activity</w:t>
      </w:r>
      <w:r w:rsidR="000255B0">
        <w:rPr>
          <w:lang w:val="en-GB"/>
        </w:rPr>
        <w:t xml:space="preserve"> or when small groups remain under the supervision of school staff</w:t>
      </w:r>
      <w:r w:rsidRPr="00733669">
        <w:rPr>
          <w:lang w:val="en-GB"/>
        </w:rPr>
        <w:t>. If a child is not permitted to go to the yard by virtue of an illness or injury</w:t>
      </w:r>
      <w:r w:rsidR="000255B0">
        <w:rPr>
          <w:lang w:val="en-GB"/>
        </w:rPr>
        <w:t>,</w:t>
      </w:r>
      <w:r w:rsidRPr="00733669">
        <w:rPr>
          <w:lang w:val="en-GB"/>
        </w:rPr>
        <w:t xml:space="preserve"> they must have a note from their parents for same. They report to the First Aid area with a book to read. </w:t>
      </w:r>
    </w:p>
    <w:p w:rsidR="00733669" w:rsidRPr="00733669" w:rsidRDefault="00733669" w:rsidP="00733669">
      <w:pPr>
        <w:jc w:val="both"/>
        <w:rPr>
          <w:lang w:val="en-GB"/>
        </w:rPr>
      </w:pPr>
    </w:p>
    <w:p w:rsidR="00733669" w:rsidRPr="00733669" w:rsidRDefault="00733669" w:rsidP="00733669">
      <w:pPr>
        <w:jc w:val="both"/>
        <w:rPr>
          <w:lang w:val="en-GB"/>
        </w:rPr>
      </w:pPr>
      <w:r w:rsidRPr="00733669">
        <w:rPr>
          <w:lang w:val="en-GB"/>
        </w:rPr>
        <w:t xml:space="preserve">All pupils must play in their designated area and </w:t>
      </w:r>
      <w:r w:rsidR="00C96611">
        <w:rPr>
          <w:lang w:val="en-GB"/>
        </w:rPr>
        <w:t>with their own class group. Weather permitting, c</w:t>
      </w:r>
      <w:r w:rsidRPr="00733669">
        <w:rPr>
          <w:lang w:val="en-GB"/>
        </w:rPr>
        <w:t>hildren are encouraged to bring in their football boots</w:t>
      </w:r>
      <w:r w:rsidR="004101BE">
        <w:rPr>
          <w:lang w:val="en-GB"/>
        </w:rPr>
        <w:t>/old shoes</w:t>
      </w:r>
      <w:r w:rsidRPr="00733669">
        <w:rPr>
          <w:lang w:val="en-GB"/>
        </w:rPr>
        <w:t xml:space="preserve"> and play on the pitches during break</w:t>
      </w:r>
      <w:r w:rsidR="00C96611">
        <w:rPr>
          <w:lang w:val="en-GB"/>
        </w:rPr>
        <w:t>.</w:t>
      </w:r>
      <w:r w:rsidRPr="00733669">
        <w:rPr>
          <w:lang w:val="en-GB"/>
        </w:rPr>
        <w:t xml:space="preserve"> </w:t>
      </w:r>
    </w:p>
    <w:p w:rsidR="00733669" w:rsidRPr="00733669" w:rsidRDefault="00733669" w:rsidP="00733669">
      <w:pPr>
        <w:jc w:val="both"/>
        <w:rPr>
          <w:lang w:val="en-GB"/>
        </w:rPr>
      </w:pPr>
    </w:p>
    <w:p w:rsidR="00733669" w:rsidRPr="00064C35" w:rsidRDefault="00733669" w:rsidP="00733669">
      <w:pPr>
        <w:jc w:val="both"/>
        <w:rPr>
          <w:lang w:val="en-GB"/>
        </w:rPr>
      </w:pPr>
      <w:r w:rsidRPr="00733669">
        <w:rPr>
          <w:lang w:val="en-GB"/>
        </w:rPr>
        <w:t>Children are encouraged to be inclusive and fair when playing games. During playtime children are not permitted to:</w:t>
      </w:r>
    </w:p>
    <w:p w:rsidR="00733669" w:rsidRPr="00733669" w:rsidRDefault="00733669" w:rsidP="00733669">
      <w:pPr>
        <w:numPr>
          <w:ilvl w:val="0"/>
          <w:numId w:val="7"/>
        </w:numPr>
        <w:jc w:val="both"/>
        <w:rPr>
          <w:lang w:val="en-GB"/>
        </w:rPr>
      </w:pPr>
      <w:r w:rsidRPr="00733669">
        <w:rPr>
          <w:lang w:val="en-GB"/>
        </w:rPr>
        <w:t>Engage in boisterous behaviour, rough play or dangerous games.</w:t>
      </w:r>
    </w:p>
    <w:p w:rsidR="00733669" w:rsidRPr="00733669" w:rsidRDefault="00733669" w:rsidP="00733669">
      <w:pPr>
        <w:numPr>
          <w:ilvl w:val="0"/>
          <w:numId w:val="7"/>
        </w:numPr>
        <w:jc w:val="both"/>
        <w:rPr>
          <w:lang w:val="en-GB"/>
        </w:rPr>
      </w:pPr>
      <w:r w:rsidRPr="00733669">
        <w:rPr>
          <w:lang w:val="en-GB"/>
        </w:rPr>
        <w:t>Leave the yard without the permission of the teacher on duty.</w:t>
      </w:r>
    </w:p>
    <w:p w:rsidR="00733669" w:rsidRPr="00733669" w:rsidRDefault="00733669" w:rsidP="00733669">
      <w:pPr>
        <w:numPr>
          <w:ilvl w:val="0"/>
          <w:numId w:val="7"/>
        </w:numPr>
        <w:jc w:val="both"/>
        <w:rPr>
          <w:lang w:val="en-GB"/>
        </w:rPr>
      </w:pPr>
      <w:r w:rsidRPr="00733669">
        <w:rPr>
          <w:lang w:val="en-GB"/>
        </w:rPr>
        <w:t xml:space="preserve">Use any kind of bad language </w:t>
      </w:r>
    </w:p>
    <w:p w:rsidR="00733669" w:rsidRPr="00733669" w:rsidRDefault="00733669" w:rsidP="00733669">
      <w:pPr>
        <w:jc w:val="both"/>
        <w:rPr>
          <w:lang w:val="en-GB"/>
        </w:rPr>
      </w:pPr>
    </w:p>
    <w:p w:rsidR="00733669" w:rsidRDefault="00733669" w:rsidP="00733669">
      <w:pPr>
        <w:jc w:val="both"/>
        <w:rPr>
          <w:lang w:val="en-GB"/>
        </w:rPr>
      </w:pPr>
      <w:r w:rsidRPr="00733669">
        <w:rPr>
          <w:lang w:val="en-GB"/>
        </w:rPr>
        <w:t>If a child dis</w:t>
      </w:r>
      <w:r w:rsidR="00064C35">
        <w:rPr>
          <w:lang w:val="en-GB"/>
        </w:rPr>
        <w:t xml:space="preserve">obeys the rules of the yard, </w:t>
      </w:r>
      <w:r w:rsidR="004101BE">
        <w:rPr>
          <w:lang w:val="en-GB"/>
        </w:rPr>
        <w:t xml:space="preserve">the staff on duty will follow the school’s Code of Behaviour (see page 9 &amp; 10 </w:t>
      </w:r>
      <w:r w:rsidR="00395B2A">
        <w:rPr>
          <w:lang w:val="en-GB"/>
        </w:rPr>
        <w:t xml:space="preserve">of Code of Behaviour </w:t>
      </w:r>
      <w:r w:rsidR="004101BE">
        <w:rPr>
          <w:lang w:val="en-GB"/>
        </w:rPr>
        <w:t xml:space="preserve">in relation to yard and break times). </w:t>
      </w:r>
    </w:p>
    <w:p w:rsidR="004101BE" w:rsidRDefault="004101BE" w:rsidP="00733669">
      <w:pPr>
        <w:jc w:val="both"/>
        <w:rPr>
          <w:lang w:val="en-GB"/>
        </w:rPr>
      </w:pPr>
    </w:p>
    <w:p w:rsidR="004101BE" w:rsidRPr="00A20485" w:rsidRDefault="004101BE" w:rsidP="004101BE">
      <w:pPr>
        <w:spacing w:line="276" w:lineRule="auto"/>
      </w:pPr>
      <w:r w:rsidRPr="00A20485">
        <w:t>The following actions may also be taken:</w:t>
      </w:r>
    </w:p>
    <w:p w:rsidR="004101BE" w:rsidRDefault="004101BE" w:rsidP="004101BE">
      <w:pPr>
        <w:numPr>
          <w:ilvl w:val="0"/>
          <w:numId w:val="9"/>
        </w:numPr>
        <w:spacing w:line="276" w:lineRule="auto"/>
      </w:pPr>
      <w:r w:rsidRPr="00F67CC9">
        <w:rPr>
          <w:b/>
        </w:rPr>
        <w:t>Walk with an Adult</w:t>
      </w:r>
      <w:r>
        <w:t xml:space="preserve"> - </w:t>
      </w:r>
      <w:r w:rsidRPr="00A20485">
        <w:t xml:space="preserve">Walk with an adult on yard for </w:t>
      </w:r>
      <w:r>
        <w:t>a period of time/days</w:t>
      </w:r>
      <w:r w:rsidRPr="00A20485">
        <w:t>.</w:t>
      </w:r>
    </w:p>
    <w:p w:rsidR="004101BE" w:rsidRDefault="004101BE" w:rsidP="004101BE">
      <w:pPr>
        <w:numPr>
          <w:ilvl w:val="0"/>
          <w:numId w:val="9"/>
        </w:numPr>
        <w:spacing w:line="276" w:lineRule="auto"/>
      </w:pPr>
      <w:r>
        <w:rPr>
          <w:b/>
        </w:rPr>
        <w:t xml:space="preserve">Timeout </w:t>
      </w:r>
      <w:r>
        <w:t>– sit in a designated area during play time for a period of time.</w:t>
      </w:r>
    </w:p>
    <w:p w:rsidR="004101BE" w:rsidRPr="00F67CC9" w:rsidRDefault="004101BE" w:rsidP="004101BE">
      <w:pPr>
        <w:numPr>
          <w:ilvl w:val="0"/>
          <w:numId w:val="9"/>
        </w:numPr>
        <w:spacing w:line="276" w:lineRule="auto"/>
      </w:pPr>
      <w:r>
        <w:rPr>
          <w:b/>
        </w:rPr>
        <w:t xml:space="preserve">Detention </w:t>
      </w:r>
      <w:r>
        <w:t>– staying inside under supervision to do extra work during break time.</w:t>
      </w:r>
    </w:p>
    <w:p w:rsidR="004101BE" w:rsidRPr="00B901B8" w:rsidRDefault="004101BE" w:rsidP="004101BE">
      <w:pPr>
        <w:numPr>
          <w:ilvl w:val="0"/>
          <w:numId w:val="9"/>
        </w:numPr>
        <w:spacing w:line="276" w:lineRule="auto"/>
      </w:pPr>
      <w:r w:rsidRPr="00A20485">
        <w:rPr>
          <w:b/>
        </w:rPr>
        <w:t>Taken Off Yard</w:t>
      </w:r>
      <w:r w:rsidRPr="00A20485">
        <w:t xml:space="preserve"> - If necessary for health and safety reasons the pupil will be removed from the yard immediately. </w:t>
      </w:r>
    </w:p>
    <w:p w:rsidR="00733669" w:rsidRDefault="004101BE" w:rsidP="004101BE">
      <w:pPr>
        <w:numPr>
          <w:ilvl w:val="0"/>
          <w:numId w:val="9"/>
        </w:numPr>
        <w:spacing w:line="276" w:lineRule="auto"/>
      </w:pPr>
      <w:r w:rsidRPr="00A20485">
        <w:rPr>
          <w:b/>
        </w:rPr>
        <w:t>Ban</w:t>
      </w:r>
      <w:r w:rsidRPr="00A20485">
        <w:t xml:space="preserve"> </w:t>
      </w:r>
      <w:r w:rsidRPr="00B6360D">
        <w:rPr>
          <w:b/>
        </w:rPr>
        <w:t>from games</w:t>
      </w:r>
      <w:r>
        <w:t xml:space="preserve"> </w:t>
      </w:r>
      <w:r w:rsidRPr="00A20485">
        <w:t xml:space="preserve">- a pupil may also be banned from football </w:t>
      </w:r>
      <w:r>
        <w:t xml:space="preserve">or other games </w:t>
      </w:r>
      <w:r w:rsidRPr="00A20485">
        <w:t>for a period decided by the Principal</w:t>
      </w:r>
      <w:r>
        <w:t xml:space="preserve">/Discipline Committee. </w:t>
      </w:r>
    </w:p>
    <w:p w:rsidR="00733669" w:rsidRPr="006F596D" w:rsidRDefault="00733669" w:rsidP="006F596D">
      <w:pPr>
        <w:jc w:val="both"/>
      </w:pPr>
    </w:p>
    <w:p w:rsidR="006F596D" w:rsidRPr="006F596D" w:rsidRDefault="006F596D" w:rsidP="006F596D">
      <w:pPr>
        <w:jc w:val="both"/>
        <w:rPr>
          <w:b/>
        </w:rPr>
      </w:pPr>
      <w:r w:rsidRPr="006F596D">
        <w:rPr>
          <w:b/>
        </w:rPr>
        <w:t>Success Criteria and Review</w:t>
      </w:r>
    </w:p>
    <w:p w:rsidR="006F596D" w:rsidRPr="006F596D" w:rsidRDefault="006F596D" w:rsidP="006F596D">
      <w:pPr>
        <w:numPr>
          <w:ilvl w:val="0"/>
          <w:numId w:val="6"/>
        </w:numPr>
        <w:jc w:val="both"/>
      </w:pPr>
      <w:r w:rsidRPr="006F596D">
        <w:t>Ensuring a safe child-friendly school yard</w:t>
      </w:r>
    </w:p>
    <w:p w:rsidR="006F596D" w:rsidRPr="006F596D" w:rsidRDefault="006F596D" w:rsidP="006F596D">
      <w:pPr>
        <w:numPr>
          <w:ilvl w:val="0"/>
          <w:numId w:val="4"/>
        </w:numPr>
        <w:jc w:val="both"/>
      </w:pPr>
      <w:r w:rsidRPr="006F596D">
        <w:t xml:space="preserve">Providing well </w:t>
      </w:r>
      <w:r w:rsidRPr="006F596D">
        <w:rPr>
          <w:lang w:val="en-GB"/>
        </w:rPr>
        <w:t>organised</w:t>
      </w:r>
      <w:r w:rsidRPr="006F596D">
        <w:t xml:space="preserve"> and safe out of school activities</w:t>
      </w:r>
    </w:p>
    <w:p w:rsidR="006F596D" w:rsidRPr="006F596D" w:rsidRDefault="006F596D" w:rsidP="006F596D">
      <w:pPr>
        <w:numPr>
          <w:ilvl w:val="0"/>
          <w:numId w:val="4"/>
        </w:numPr>
        <w:jc w:val="both"/>
      </w:pPr>
      <w:r w:rsidRPr="006F596D">
        <w:t>Re-enforcing school rules termly</w:t>
      </w:r>
    </w:p>
    <w:p w:rsidR="006F596D" w:rsidRPr="006F596D" w:rsidRDefault="006F596D" w:rsidP="006F596D">
      <w:pPr>
        <w:numPr>
          <w:ilvl w:val="0"/>
          <w:numId w:val="4"/>
        </w:numPr>
        <w:jc w:val="both"/>
      </w:pPr>
      <w:r w:rsidRPr="006F596D">
        <w:t>Reviewing supervision duties yearly</w:t>
      </w:r>
    </w:p>
    <w:p w:rsidR="006F596D" w:rsidRPr="006F596D" w:rsidRDefault="006F596D" w:rsidP="006F596D">
      <w:pPr>
        <w:numPr>
          <w:ilvl w:val="0"/>
          <w:numId w:val="4"/>
        </w:numPr>
        <w:jc w:val="both"/>
      </w:pPr>
      <w:r w:rsidRPr="006F596D">
        <w:t>Altering or adjusting procedures deemed to be inoperable</w:t>
      </w:r>
    </w:p>
    <w:p w:rsidR="006F596D" w:rsidRPr="006F596D" w:rsidRDefault="006F596D" w:rsidP="006F596D">
      <w:pPr>
        <w:jc w:val="both"/>
      </w:pPr>
    </w:p>
    <w:p w:rsidR="006F596D" w:rsidRPr="006F596D" w:rsidRDefault="006F596D" w:rsidP="006F596D">
      <w:pPr>
        <w:jc w:val="both"/>
      </w:pPr>
    </w:p>
    <w:p w:rsidR="006F596D" w:rsidRPr="006F596D" w:rsidRDefault="00307A97" w:rsidP="006F596D">
      <w:pPr>
        <w:jc w:val="both"/>
      </w:pPr>
      <w:r>
        <w:t>This policy was ratified by the Board o</w:t>
      </w:r>
      <w:r w:rsidR="006F596D" w:rsidRPr="006F596D">
        <w:t xml:space="preserve">f Management </w:t>
      </w:r>
      <w:r>
        <w:t xml:space="preserve">on </w:t>
      </w:r>
      <w:r w:rsidR="005635E9">
        <w:t>February 6</w:t>
      </w:r>
      <w:r w:rsidR="005635E9" w:rsidRPr="005635E9">
        <w:rPr>
          <w:vertAlign w:val="superscript"/>
        </w:rPr>
        <w:t>th</w:t>
      </w:r>
      <w:r w:rsidR="005635E9">
        <w:t xml:space="preserve"> 2020.</w:t>
      </w:r>
      <w:r>
        <w:t xml:space="preserve"> </w:t>
      </w:r>
    </w:p>
    <w:p w:rsidR="006F596D" w:rsidRPr="006F596D" w:rsidRDefault="006F596D" w:rsidP="006F596D">
      <w:pPr>
        <w:jc w:val="both"/>
      </w:pPr>
    </w:p>
    <w:p w:rsidR="006F596D" w:rsidRPr="00307A97" w:rsidRDefault="006F596D" w:rsidP="006F596D">
      <w:pPr>
        <w:jc w:val="both"/>
        <w:rPr>
          <w:b/>
        </w:rPr>
      </w:pPr>
      <w:r w:rsidRPr="00307A97">
        <w:rPr>
          <w:b/>
        </w:rPr>
        <w:t>Signed</w:t>
      </w:r>
      <w:r w:rsidR="00307A97" w:rsidRPr="00307A97">
        <w:rPr>
          <w:b/>
        </w:rPr>
        <w:t>:</w:t>
      </w:r>
      <w:r w:rsidR="00307A97">
        <w:rPr>
          <w:b/>
        </w:rPr>
        <w:t xml:space="preserve">                                                                                        Date:</w:t>
      </w:r>
    </w:p>
    <w:p w:rsidR="006F596D" w:rsidRDefault="00307A97" w:rsidP="006F596D">
      <w:pPr>
        <w:jc w:val="both"/>
      </w:pPr>
      <w:r>
        <w:t>________________________________ (</w:t>
      </w:r>
      <w:proofErr w:type="gramStart"/>
      <w:r>
        <w:t xml:space="preserve">Chairperson)   </w:t>
      </w:r>
      <w:proofErr w:type="gramEnd"/>
      <w:r>
        <w:t xml:space="preserve">           _______________________</w:t>
      </w:r>
    </w:p>
    <w:p w:rsidR="00307A97" w:rsidRDefault="00307A97" w:rsidP="006F596D">
      <w:pPr>
        <w:jc w:val="both"/>
      </w:pPr>
    </w:p>
    <w:p w:rsidR="005B5EA5" w:rsidRDefault="00307A97" w:rsidP="004A4EEB">
      <w:pPr>
        <w:jc w:val="both"/>
      </w:pPr>
      <w:r>
        <w:lastRenderedPageBreak/>
        <w:t>________________________________ (</w:t>
      </w:r>
      <w:proofErr w:type="gramStart"/>
      <w:r>
        <w:t xml:space="preserve">Principal)   </w:t>
      </w:r>
      <w:proofErr w:type="gramEnd"/>
      <w:r>
        <w:t xml:space="preserve">                _______________________</w:t>
      </w:r>
    </w:p>
    <w:p w:rsidR="00CA7CFC" w:rsidRDefault="00CA7CFC"/>
    <w:p w:rsidR="00CA051A" w:rsidRDefault="00CA051A"/>
    <w:p w:rsidR="00CA051A" w:rsidRDefault="00CA051A"/>
    <w:p w:rsidR="00CA7CFC" w:rsidRDefault="00CA7CFC">
      <w:r>
        <w:t xml:space="preserve">Appendix A </w:t>
      </w:r>
    </w:p>
    <w:p w:rsidR="00CA7CFC" w:rsidRDefault="00CA7CF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177801</wp:posOffset>
                </wp:positionH>
                <wp:positionV relativeFrom="paragraph">
                  <wp:posOffset>149225</wp:posOffset>
                </wp:positionV>
                <wp:extent cx="45719" cy="1133475"/>
                <wp:effectExtent l="0" t="0" r="1206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8C6F4" id="Rectangle 15" o:spid="_x0000_s1026" style="position:absolute;margin-left:14pt;margin-top:11.75pt;width:3.6pt;height:8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UJdAIAADoFAAAOAAAAZHJzL2Uyb0RvYy54bWysVFFP2zAQfp+0/2D5faQpZYyKFFUgpkkI&#10;KmDi2Th2E8n2eWe3affrd3bSgADtYVofUp/v7jvf5+98frGzhm0VhhZcxcujCWfKSahbt674z8fr&#10;L984C1G4WhhwquJ7FfjF4vOn887P1RQaMLVCRiAuzDtf8SZGPy+KIBtlRTgCrxw5NaAVkUxcFzWK&#10;jtCtKaaTydeiA6w9glQh0O5V7+SLjK+1kvFO66AiMxWns8X8xfx9Tt9icS7maxS+aeVwDPEPp7Ci&#10;dVR0hLoSUbANtu+gbCsRAuh4JMEWoHUrVe6Buiknb7p5aIRXuRciJ/iRpvD/YOXtdoWsrenuTjhz&#10;wtId3RNrwq2NYrRHBHU+zCnuwa9wsAItU7c7jTb9Ux9sl0ndj6SqXWSSNmcnp+UZZ5I8ZXl8PDvN&#10;mMVLsscQvyuwLC0qjlQ9Uym2NyFSQQo9hJCRDtOXz6u4NyqdwLh7pakPKjjN2VlB6tIg2wq6eyGl&#10;crHsXY2oVb99MqFf6pGKjBnZyoAJWbfGjNgDQFLne+weZohPqSoLcEye/O1gffKYkSuDi2OybR3g&#10;RwCGuhoq9/EHknpqEkvPUO/plhF6+Qcvr1vi+kaEuBJIeqfJoBmOd/TRBrqKw7DirAH8/dF+iicZ&#10;kpezjuan4uHXRqDizPxwJNCzcjZLA5cN0sCUDHzteX7tcRt7CXRNJb0WXuZlio/msNQI9olGfZmq&#10;kks4SbUrLiMejMvYzzU9FlItlzmMhsyLeOMevEzgidWkpcfdk0A/CC6SUm/hMGti/kZ3fWzKdLDc&#10;RNBtFuULrwPfNKBZOMNjkl6A13aOennyFn8AAAD//wMAUEsDBBQABgAIAAAAIQAkDfjI2wAAAAgB&#10;AAAPAAAAZHJzL2Rvd25yZXYueG1sTI/BTsMwEETvSPyDtUjcqN1UhSrEqVAlLkgcWvgAN17iUHsd&#10;xU6T/D3LCU6r0axm3lT7OXhxxSF1kTSsVwoEUhNtR62Gz4/Xhx2IlA1Z4yOhhgUT7Ovbm8qUNk50&#10;xOspt4JDKJVGg8u5L6VMjcNg0ir2SOx9xSGYzHJopR3MxOHBy0KpRxlMR9zgTI8Hh83lNAYuMXhc&#10;1k/T4fLu5rcO/fKN46L1/d388gwi45z/nuEXn9GhZqZzHMkm4TUUO56S+W62INjfbAsQZ9aqUCDr&#10;Sv4fUP8AAAD//wMAUEsBAi0AFAAGAAgAAAAhALaDOJL+AAAA4QEAABMAAAAAAAAAAAAAAAAAAAAA&#10;AFtDb250ZW50X1R5cGVzXS54bWxQSwECLQAUAAYACAAAACEAOP0h/9YAAACUAQAACwAAAAAAAAAA&#10;AAAAAAAvAQAAX3JlbHMvLnJlbHNQSwECLQAUAAYACAAAACEAKDAlCXQCAAA6BQAADgAAAAAAAAAA&#10;AAAAAAAuAgAAZHJzL2Uyb0RvYy54bWxQSwECLQAUAAYACAAAACEAJA34yNsAAAAIAQAADwAAAAAA&#10;AAAAAAAAAADOBAAAZHJzL2Rvd25yZXYueG1sUEsFBgAAAAAEAAQA8wAAANYFAAAAAA==&#10;" fillcolor="#5b9bd5 [3204]" strokecolor="#1f4d78 [1604]" strokeweight="1pt"/>
            </w:pict>
          </mc:Fallback>
        </mc:AlternateContent>
      </w:r>
    </w:p>
    <w:p w:rsidR="00CA7CFC" w:rsidRDefault="00CA7CFC"/>
    <w:p w:rsidR="00CA7CFC" w:rsidRDefault="00CA7CFC"/>
    <w:p w:rsidR="00CA7CFC" w:rsidRDefault="00CA7CFC"/>
    <w:p w:rsidR="00CA7CFC" w:rsidRDefault="00CA7CFC" w:rsidP="00CA7CFC">
      <w:pPr>
        <w:jc w:val="center"/>
      </w:pPr>
      <w:r w:rsidRPr="00CE051F">
        <w:rPr>
          <w:highlight w:val="yellow"/>
        </w:rPr>
        <w:t>Grass Playing Area E</w:t>
      </w:r>
    </w:p>
    <w:p w:rsidR="00CA7CFC" w:rsidRDefault="00CA7CFC"/>
    <w:p w:rsidR="00CA7CFC" w:rsidRDefault="00CA7CFC"/>
    <w:p w:rsidR="00CA7CFC" w:rsidRDefault="00CA7CFC"/>
    <w:p w:rsidR="00CA7CFC" w:rsidRDefault="00CA7CF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-147955</wp:posOffset>
                </wp:positionV>
                <wp:extent cx="1200150" cy="7620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21C3C" id="Rectangle 7" o:spid="_x0000_s1026" style="position:absolute;margin-left:79.85pt;margin-top:-11.65pt;width:94.5pt;height:6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jlecAIAADkFAAAOAAAAZHJzL2Uyb0RvYy54bWysVMFu2zAMvQ/YPwi6r46DttmCOkWQosOA&#10;oi3aDj0rshQbkESNUuJkXz9KdtyiLXYYdrFFkXwkH0ldXO6tYTuFoQVX8fJkwplyEurWbSr+8+n6&#10;y1fOQhSuFgacqvhBBX65+PzpovNzNYUGTK2QEYgL885XvInRz4siyEZZEU7AK0dKDWhFJBE3RY2i&#10;I3Rriulkcl50gLVHkCoEur3qlXyR8bVWMt5pHVRkpuKUW8xfzN91+haLCzHfoPBNK4c0xD9kYUXr&#10;KOgIdSWiYFts30HZViIE0PFEgi1A61aqXANVU07eVPPYCK9yLURO8CNN4f/BytvdPbK2rviMMycs&#10;teiBSBNuYxSbJXo6H+Zk9ejvcZACHVOte402/akKts+UHkZK1T4ySZclNak8I+Yl6WbnJGXOixdv&#10;jyF+V2BZOlQcKXpmUuxuQqSIZHo0ISFl08fPp3gwKqVg3IPSVAZFnGbvPEBqZZDtBLVeSKlcLHtV&#10;I2rVX59ROsd8Ro8cMgMmZN0aM2IPAGk432P3uQ72yVXl+RudJ39LrHcePXJkcHF0tq0D/AjAUFVD&#10;5N7+SFJPTWJpDfWBmozQT3/w8rolrm9EiPcCadypPbTC8Y4+2kBXcRhOnDWAvz+6T/Y0haTlrKP1&#10;qXj4tRWoODM/HM3nt/L0NO1bFk7PZlMS8LVm/VrjtnYF1KaSHgsv8zHZR3M8agT7TJu+TFFJJZyk&#10;2BWXEY/CKvZrTW+FVMtlNqMd8yLeuEcvE3hiNc3S0/5ZoB8GLtKo3sJx1cT8zdz1tsnTwXIbQbd5&#10;KF94Hfim/cyDM7wl6QF4LWerlxdv8QcAAP//AwBQSwMEFAAGAAgAAAAhANNHgfrdAAAACgEAAA8A&#10;AABkcnMvZG93bnJldi54bWxMj01Pg0AQhu8m/ofNmHhrlxYtLbI0pokXEw9t/QFTdgTsfhB2KfDv&#10;HU96fGeevB/FfrJG3KgPrXcKVssEBLnK69bVCj7Pb4stiBDRaTTekYKZAuzL+7sCc+1Hd6TbKdaC&#10;TVzIUUETY5dLGaqGLIal78jx78v3FiPLvpa6x5HNrZHrJNlIi63jhAY7OjRUXU+D5RCk47zKxsP1&#10;o5neWzLzNw2zUo8P0+sLiEhT/IPhtz5Xh5I7XfzgdBCG9fMuY1TBYp2mIJhIn7Z8uSjYbTKQZSH/&#10;Tyh/AAAA//8DAFBLAQItABQABgAIAAAAIQC2gziS/gAAAOEBAAATAAAAAAAAAAAAAAAAAAAAAABb&#10;Q29udGVudF9UeXBlc10ueG1sUEsBAi0AFAAGAAgAAAAhADj9If/WAAAAlAEAAAsAAAAAAAAAAAAA&#10;AAAALwEAAF9yZWxzLy5yZWxzUEsBAi0AFAAGAAgAAAAhAHpOOV5wAgAAOQUAAA4AAAAAAAAAAAAA&#10;AAAALgIAAGRycy9lMm9Eb2MueG1sUEsBAi0AFAAGAAgAAAAhANNHgfrdAAAACgEAAA8AAAAAAAAA&#10;AAAAAAAAyg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175895</wp:posOffset>
                </wp:positionV>
                <wp:extent cx="923925" cy="600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04A0" id="Rectangle 6" o:spid="_x0000_s1026" style="position:absolute;margin-left:286.1pt;margin-top:13.85pt;width:72.7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6AcwIAADgFAAAOAAAAZHJzL2Uyb0RvYy54bWysVFFP2zAQfp+0/2D5fSTtaBkVKapATJMQ&#10;IGDi2Th2E8n2eWe3affrd3bSgADtYdqLY/vuvrv78p3PznfWsK3C0IKr+OSo5Ew5CXXr1hX/+Xj1&#10;5RtnIQpXCwNOVXyvAj9ffv501vmFmkIDplbICMSFRecr3sToF0URZKOsCEfglSOjBrQi0hHXRY2i&#10;I3RrimlZzosOsPYIUoVAt5e9kS8zvtZKxlutg4rMVJxqi3nFvD6ntVieicUahW9aOZQh/qEKK1pH&#10;SUeoSxEF22D7Dsq2EiGAjkcSbAFat1LlHqibSfmmm4dGeJV7IXKCH2kK/w9W3mzvkLV1xeecOWHp&#10;F90TacKtjWLzRE/nw4K8HvwdDqdA29TrTqNNX+qC7TKl+5FStYtM0uXp9OvpdMaZJNO8LMuTWcIs&#10;XoI9hvhdgWVpU3Gk5JlIsb0OsXc9uFBcKqZPn3dxb1SqwLh7pakLSjjN0Vk/6sIg2wr680JK5eKk&#10;NzWiVv31jArKEqB6xohcXQZMyLo1ZsQeAJI232P3tQ7+KVRl+Y3B5d8K64PHiJwZXByDbesAPwIw&#10;1NWQufc/kNRTk1h6hnpP/xihF3/w8qolrq9FiHcCSe00FzTB8ZYWbaCrOAw7zhrA3x/dJ38SIVk5&#10;62h6Kh5+bQQqzswPR/I8nRwfp3HLh+PZyZQO+Nry/NriNvYC6DdN6K3wMm+TfzSHrUawTzToq5SV&#10;TMJJyl1xGfFwuIj9VNNTIdVqld1oxLyI1+7BywSeWE1aetw9CfSD4CIp9QYOkyYWb3TX+6ZIB6tN&#10;BN1mUb7wOvBN45mFMzwlaf5fn7PXy4O3/AMAAP//AwBQSwMEFAAGAAgAAAAhAP946FTaAAAACgEA&#10;AA8AAABkcnMvZG93bnJldi54bWxMj8tOwzAQRfdI/IM1SOyoE0tglMapUCU2SCxa+AA3HuK0fkSx&#10;0yR/z3QFuxndo/uod4t37Ipj6mNQUG4KYBjaaPrQKfj+en96BZayDka7GFDBigl2zf1drSsT53DA&#10;6zF3jExCqrQCm/NQcZ5ai16nTRwwkPYTR68zvWPHzahnMveOi6J44V73gRKsHnBvsb0cJ08hGg9r&#10;Kef95dMuHz269YzTqtTjw/K2BZZxyX8w3OpTdWio0ylOwSTmFDxLIQhVIKQERoAsb8eJSEEKb2r+&#10;f0LzCwAA//8DAFBLAQItABQABgAIAAAAIQC2gziS/gAAAOEBAAATAAAAAAAAAAAAAAAAAAAAAABb&#10;Q29udGVudF9UeXBlc10ueG1sUEsBAi0AFAAGAAgAAAAhADj9If/WAAAAlAEAAAsAAAAAAAAAAAAA&#10;AAAALwEAAF9yZWxzLy5yZWxzUEsBAi0AFAAGAAgAAAAhAOMO3oBzAgAAOAUAAA4AAAAAAAAAAAAA&#10;AAAALgIAAGRycy9lMm9Eb2MueG1sUEsBAi0AFAAGAAgAAAAhAP946FTaAAAACgEAAA8AAAAAAAAA&#10;AAAAAAAAzQQAAGRycy9kb3ducmV2LnhtbFBLBQYAAAAABAAEAPMAAADUBQAAAAA=&#10;" fillcolor="#5b9bd5 [3204]" strokecolor="#1f4d78 [1604]" strokeweight="1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-147955</wp:posOffset>
                </wp:positionV>
                <wp:extent cx="1409700" cy="1562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60DDE" id="Rectangle 5" o:spid="_x0000_s1026" style="position:absolute;margin-left:175.1pt;margin-top:-11.65pt;width:111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JI8cwIAADoFAAAOAAAAZHJzL2Uyb0RvYy54bWysVE1v2zAMvQ/YfxB0X20HSbsGdYogRYcB&#10;RVv0Az2rshQbkEWNUuJkv36U7DhFW+wwzAdZFMlH8onUxeWuNWyr0DdgS16c5JwpK6Fq7Lrkz0/X&#10;375z5oOwlTBgVcn3yvPLxdcvF52bqwnUYCqFjECsn3eu5HUIbp5lXtaqFf4EnLKk1ICtCCTiOqtQ&#10;dITemmyS56dZB1g5BKm8p9OrXskXCV9rJcOd1l4FZkpOuYW0Ylpf45otLsR8jcLVjRzSEP+QRSsa&#10;S0FHqCsRBNtg8wGqbSSCBx1OJLQZaN1IlWqgaor8XTWPtXAq1ULkeDfS5P8frLzd3iNrqpLPOLOi&#10;pSt6INKEXRvFZpGezvk5WT26exwkT9tY605jG/9UBdslSvcjpWoXmKTDYpqfn+XEvCRdMTudFCQQ&#10;TnZ0d+jDDwUti5uSI4VPVIrtjQ+96cGE/GI6fQJpF/ZGxRyMfVCa6qCQk+SdOkitDLKtoLsXUiob&#10;il5Vi0r1x7OcviGf0SNllwAjsm6MGbEHgNidH7H7XAf76KpSA47O+d8S651HjxQZbBid28YCfgZg&#10;qKohcm9/IKmnJrL0CtWebhmhb3/v5HVDXN8IH+4FUr/T/dAMhztatIGu5DDsOKsBf392Hu2pDUnL&#10;WUfzU3L/ayNQcWZ+WmrQ82I6jQOXhOnsbEICvtW8vtXYTbsCuqaCXgsn0zbaB3PYaoT2hUZ9GaOS&#10;SlhJsUsuAx6EVejnmh4LqZbLZEZD5kS4sY9ORvDIauylp92LQDc0XKBevYXDrIn5u77rbaOnheUm&#10;gG5SUx55HfimAU2NMzwm8QV4Kyer45O3+AMAAP//AwBQSwMEFAAGAAgAAAAhAE/6RfPeAAAACwEA&#10;AA8AAABkcnMvZG93bnJldi54bWxMj8tOwzAQRfdI/IM1SOxap45KUBqnQpXYILFo6Qe48RCn9SOK&#10;nSb5e4YVLGfm6N4z1X52lt1xiF3wEjbrDBj6JujOtxLOX++rV2AxKa+VDR4lLBhhXz8+VKrUYfJH&#10;vJ9SyyjEx1JJMCn1JeexMehUXIcePd2+w+BUonFouR7UROHOcpFlL9ypzlODUT0eDDa30+ioROFx&#10;2RTT4fZp5o8O7XLFcZHy+Wl+2wFLOKc/GH71SR1qcrqE0evIrIR8mwlCJaxEngMjYlsI2lwkCCEK&#10;4HXF//9Q/wAAAP//AwBQSwECLQAUAAYACAAAACEAtoM4kv4AAADhAQAAEwAAAAAAAAAAAAAAAAAA&#10;AAAAW0NvbnRlbnRfVHlwZXNdLnhtbFBLAQItABQABgAIAAAAIQA4/SH/1gAAAJQBAAALAAAAAAAA&#10;AAAAAAAAAC8BAABfcmVscy8ucmVsc1BLAQItABQABgAIAAAAIQAi3JI8cwIAADoFAAAOAAAAAAAA&#10;AAAAAAAAAC4CAABkcnMvZTJvRG9jLnhtbFBLAQItABQABgAIAAAAIQBP+kXz3gAAAAsBAAAPAAAA&#10;AAAAAAAAAAAAAM0EAABkcnMvZG93bnJldi54bWxQSwUGAAAAAAQABADzAAAA2AUAAAAA&#10;" fillcolor="#5b9bd5 [3204]" strokecolor="#1f4d78 [1604]" strokeweight="1pt"/>
            </w:pict>
          </mc:Fallback>
        </mc:AlternateContent>
      </w:r>
    </w:p>
    <w:p w:rsidR="00CA7CFC" w:rsidRDefault="00CA7CF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4044950</wp:posOffset>
                </wp:positionV>
                <wp:extent cx="3895725" cy="54610"/>
                <wp:effectExtent l="0" t="0" r="28575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54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8FC53" id="Rectangle 10" o:spid="_x0000_s1026" style="position:absolute;margin-left:-37.15pt;margin-top:318.5pt;width:306.75pt;height: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2UVcwIAADoFAAAOAAAAZHJzL2Uyb0RvYy54bWysVMFOGzEQvVfqP1i+l03ShELEBkVBVJUQ&#10;IKDi7Hjt7Eq2xx072aRf37F3syBAPVTNYePxzLzxPL/xxeXeGrZTGBpwJR+fjDhTTkLVuE3Jfz5d&#10;fznjLEThKmHAqZIfVOCXi8+fLlo/VxOowVQKGYG4MG99yesY/bwogqyVFeEEvHLk1IBWRDJxU1Qo&#10;WkK3ppiMRqdFC1h5BKlCoN2rzskXGV9rJeOd1kFFZkpOZ4v5i/m7Tt9icSHmGxS+bmR/DPEPp7Ci&#10;cVR0gLoSUbAtNu+gbCMRAuh4IsEWoHUjVe6BuhmP3nTzWAuvci9ETvADTeH/wcrb3T2ypqK7I3qc&#10;sHRHD8SacBujGO0RQa0Pc4p79PfYW4GWqdu9Rpv+qQ+2z6QeBlLVPjJJm1/PzmffJjPOJPlm09MO&#10;s3hJ9hjidwWWpUXJkapnKsXuJkQqSKHHEDLSYbryeRUPRqUTGPegNPVBBSc5OytIrQyynaC7F1Iq&#10;F8edqxaV6rZnI/qlHqnIkJGtDJiQdWPMgN0DJHW+x+5g+viUqrIAh+TR3w7WJQ8ZuTK4OCTbxgF+&#10;BGCoq75yF38kqaMmsbSG6kC3jNDJP3h53RDXNyLEe4Gkd7p6muF4Rx9toC059CvOasDfH+2neJIh&#10;eTlraX5KHn5tBSrOzA9HAj0fT6dp4LIxJQWQga8969cet7UroGsa02vhZV6m+GiOS41gn2nUl6kq&#10;uYSTVLvkMuLRWMVurumxkGq5zGE0ZF7EG/foZQJPrCYtPe2fBfpecJGUegvHWRPzN7rrYlOmg+U2&#10;gm6yKF947fmmAc3C6R+T9AK8tnPUy5O3+AMAAP//AwBQSwMEFAAGAAgAAAAhANKlDajfAAAACwEA&#10;AA8AAABkcnMvZG93bnJldi54bWxMj8tugzAQRfeV+g/WVOouMQkJNBQTVZG6qdRFkn6AgyeYxg+E&#10;TYC/73TVLufO0X2U+8kadsc+tN4JWC0TYOhqr1rXCPg6vy9egIUonZLGOxQwY4B99fhQykL50R3x&#10;fooNIxMXCilAx9gVnIdao5Vh6Tt09Lv63spIZ99w1cuRzK3h6yTJuJWtowQtOzxorG+nwVKIxOO8&#10;ysfD7VNPHy2a+RuHWYjnp+ntFVjEKf7B8FufqkNFnS5+cCowI2CRb1JCBWRpTqOI2Ka7NbALKZtt&#10;Brwq+f8N1Q8AAAD//wMAUEsBAi0AFAAGAAgAAAAhALaDOJL+AAAA4QEAABMAAAAAAAAAAAAAAAAA&#10;AAAAAFtDb250ZW50X1R5cGVzXS54bWxQSwECLQAUAAYACAAAACEAOP0h/9YAAACUAQAACwAAAAAA&#10;AAAAAAAAAAAvAQAAX3JlbHMvLnJlbHNQSwECLQAUAAYACAAAACEAOCtlFXMCAAA6BQAADgAAAAAA&#10;AAAAAAAAAAAuAgAAZHJzL2Uyb0RvYy54bWxQSwECLQAUAAYACAAAACEA0qUNqN8AAAALAQAADwAA&#10;AAAAAAAAAAAAAADN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4054475</wp:posOffset>
                </wp:positionV>
                <wp:extent cx="2362200" cy="45719"/>
                <wp:effectExtent l="0" t="0" r="1905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68EBA" id="Rectangle 9" o:spid="_x0000_s1026" style="position:absolute;margin-left:325.85pt;margin-top:319.25pt;width:18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prcQIAADgFAAAOAAAAZHJzL2Uyb0RvYy54bWysVFFPGzEMfp+0/xDlfb22KwwqrqgqYpqE&#10;AAETzyGX9E5K4sxJe+1+/Zzc9YoA7WHaPeTi2P4cf7Zzcbmzhm0VhgZcySejMWfKSagaty75z6fr&#10;L2echShcJQw4VfK9Cvxy8fnTRevnago1mEohIxAX5q0veR2jnxdFkLWyIozAK0dKDWhFJBHXRYWi&#10;JXRriul4fFq0gJVHkCoEOr3qlHyR8bVWMt5pHVRkpuR0t5hXzOtLWovFhZivUfi6kf01xD/cworG&#10;UdAB6kpEwTbYvIOyjUQIoONIgi1A60aqnANlMxm/yeaxFl7lXIic4Aeawv+Dlbfbe2RNVfJzzpyw&#10;VKIHIk24tVHsPNHT+jAnq0d/j70UaJty3Wm06U9ZsF2mdD9QqnaRSTqcfj2dUp04k6SbnXybZMzi&#10;6OwxxO8KLEubkiMFz0SK7U2IFJBMDyYkpMt04fMu7o1KNzDuQWnKIgXM3rl/1Mog2wqqvJBSuTjp&#10;VLWoVHd8MqYv5UhBBo8sZcCErBtjBuweIPXme+wOprdPriq33+A8/tvFOufBI0cGFwdn2zjAjwAM&#10;ZdVH7uwPJHXUJJZeoNpTjRG65g9eXjfE9Y0I8V4gdTtVhyY43tGiDbQlh37HWQ34+6PzZE9NSFrO&#10;WpqekodfG4GKM/PDUXueT2azNG5ZoLJPScDXmpfXGrexK6AyTeit8DJvk300h61GsM806MsUlVTC&#10;SYpdchnxIKxiN9X0VEi1XGYzGjEv4o179DKBJ1ZTLz3tngX6vuEideotHCZNzN/0XWebPB0sNxF0&#10;k5vyyGvPN41nbpz+KUnz/1rOVscHb/EHAAD//wMAUEsDBBQABgAIAAAAIQDTSG7b3gAAAAwBAAAP&#10;AAAAZHJzL2Rvd25yZXYueG1sTI/BTsMwEETvSPyDtUjcqJOWNFWIU6FKXJA4tPAB23iJQ2M7ip0m&#10;+Xu2J7jtzo5m3pb72XbiSkNovVOQrhIQ5GqvW9co+Pp8e9qBCBGdxs47UrBQgH11f1diof3kjnQ9&#10;xUZwiAsFKjAx9oWUoTZkMax8T45v336wGHkdGqkHnDjcdnKdJFtpsXXcYLCng6H6chotlyAdlzSf&#10;DpcPM7+31C0/NC5KPT7Mry8gIs3xzww3fEaHipnOfnQ6iE7BNktztvKw2WUgbo5kvWHpzNJzloOs&#10;Svn/ieoXAAD//wMAUEsBAi0AFAAGAAgAAAAhALaDOJL+AAAA4QEAABMAAAAAAAAAAAAAAAAAAAAA&#10;AFtDb250ZW50X1R5cGVzXS54bWxQSwECLQAUAAYACAAAACEAOP0h/9YAAACUAQAACwAAAAAAAAAA&#10;AAAAAAAvAQAAX3JlbHMvLnJlbHNQSwECLQAUAAYACAAAACEAhGzqa3ECAAA4BQAADgAAAAAAAAAA&#10;AAAAAAAuAgAAZHJzL2Uyb0RvYy54bWxQSwECLQAUAAYACAAAACEA00hu294AAAAMAQAADwAAAAAA&#10;AAAAAAAAAADL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2892425</wp:posOffset>
                </wp:positionV>
                <wp:extent cx="66675" cy="1171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53AFC" id="Rectangle 8" o:spid="_x0000_s1026" style="position:absolute;margin-left:269.6pt;margin-top:227.75pt;width:5.25pt;height:9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7dcQIAADgFAAAOAAAAZHJzL2Uyb0RvYy54bWysVFFP2zAQfp+0/2D5faSpaIGKFFUgpkkI&#10;EDDxbBy7iWT7vLPbtPv1OztpQID2MC0Pjs93993d5zufX+ysYVuFoQVX8fJowplyEurWrSv+8+n6&#10;2ylnIQpXCwNOVXyvAr9Yfv1y3vmFmkIDplbICMSFRecr3sToF0URZKOsCEfglSOlBrQikojrokbR&#10;Ebo1xXQymRcdYO0RpAqBTq96JV9mfK2VjHdaBxWZqTjlFvOKeX1Ja7E8F4s1Ct+0ckhD/EMWVrSO&#10;go5QVyIKtsH2A5RtJUIAHY8k2AK0bqXKNVA15eRdNY+N8CrXQuQEP9IU/h+svN3eI2vritNFOWHp&#10;ih6INOHWRrHTRE/nw4KsHv09DlKgbap1p9GmP1XBdpnS/Uip2kUm6XA+n5/MOJOkKcuTckYCoRSv&#10;zh5D/K7AsrSpOFLwTKTY3oTYmx5MyC8l04fPu7g3KmVg3IPSVAUFnGbv3D/q0iDbCrp5IaVysexV&#10;jahVfzyb0DfkM3rk7DJgQtatMSP2AJB68yN2n+tgn1xVbr/RefK3xHrn0SNHBhdHZ9s6wM8ADFU1&#10;RO7tDyT11CSWXqDe0x0j9M0fvLxuiesbEeK9QOp2mgua4HhHizbQVRyGHWcN4O/PzpM9NSFpOeto&#10;eioefm0EKs7MD0fteVYeH6dxy8Lx7GRKAr7VvLzVuI29BLqmkt4KL/M22Udz2GoE+0yDvkpRSSWc&#10;pNgVlxEPwmXsp5qeCqlWq2xGI+ZFvHGPXibwxGrqpafds0A/NFykTr2Fw6SJxbu+622Tp4PVJoJu&#10;c1O+8jrwTeOZG2d4StL8v5Wz1euDt/wDAAD//wMAUEsDBBQABgAIAAAAIQBIkfch3wAAAAsBAAAP&#10;AAAAZHJzL2Rvd25yZXYueG1sTI/LTsMwEEX3SPyDNUjsqN2StDSNU6FKbJBYtPABbjzEaf2IYqdJ&#10;/p5hBcvRPbr3TLmfnGU37GMbvITlQgBDXwfd+kbC1+fb0wuwmJTXygaPEmaMsK/u70pV6DD6I95O&#10;qWFU4mOhJJiUuoLzWBt0Ki5Ch56y79A7lejsG657NVK5s3wlxJo71XpaMKrDg8H6ehocjSg8zsvN&#10;eLh+mOm9RTtfcJilfHyYXnfAEk7pD4ZffVKHipzOYfA6Mishf96uCJWQ5XkOjIg8226AnSWsMyGA&#10;VyX//0P1AwAA//8DAFBLAQItABQABgAIAAAAIQC2gziS/gAAAOEBAAATAAAAAAAAAAAAAAAAAAAA&#10;AABbQ29udGVudF9UeXBlc10ueG1sUEsBAi0AFAAGAAgAAAAhADj9If/WAAAAlAEAAAsAAAAAAAAA&#10;AAAAAAAALwEAAF9yZWxzLy5yZWxzUEsBAi0AFAAGAAgAAAAhAChEnt1xAgAAOAUAAA4AAAAAAAAA&#10;AAAAAAAALgIAAGRycy9lMm9Eb2MueG1sUEsBAi0AFAAGAAgAAAAhAEiR9yHfAAAACwEAAA8AAAAA&#10;AAAAAAAAAAAAywQAAGRycy9kb3ducmV2LnhtbFBLBQYAAAAABAAEAPMAAADXBQAAAAA=&#10;" fillcolor="#5b9bd5 [3204]" strokecolor="#1f4d78 [1604]" strokeweight="1pt"/>
            </w:pict>
          </mc:Fallback>
        </mc:AlternateContent>
      </w:r>
    </w:p>
    <w:p w:rsidR="00CA7CFC" w:rsidRPr="00CA7CFC" w:rsidRDefault="00CA7CFC" w:rsidP="00CA7CFC"/>
    <w:p w:rsidR="00CA7CFC" w:rsidRPr="00CA7CFC" w:rsidRDefault="00CA7CFC" w:rsidP="00CA7CFC"/>
    <w:p w:rsidR="00CA7CFC" w:rsidRPr="00CA7CFC" w:rsidRDefault="00CE051F" w:rsidP="00CA7CFC">
      <w:pPr>
        <w:tabs>
          <w:tab w:val="left" w:pos="1830"/>
        </w:tabs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6DC2A" wp14:editId="0A192050">
                <wp:simplePos x="0" y="0"/>
                <wp:positionH relativeFrom="column">
                  <wp:posOffset>299720</wp:posOffset>
                </wp:positionH>
                <wp:positionV relativeFrom="paragraph">
                  <wp:posOffset>52070</wp:posOffset>
                </wp:positionV>
                <wp:extent cx="657225" cy="1562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6411F" id="Rectangle 2" o:spid="_x0000_s1026" style="position:absolute;margin-left:23.6pt;margin-top:4.1pt;width:51.7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eGdAIAADkFAAAOAAAAZHJzL2Uyb0RvYy54bWysVE1v2zAMvQ/YfxB0X/2BpFuDOkWQosOA&#10;oi3aDj2rshQbkEWNUuJkv36U7LhFW+wwLAdFFMlH8flR5xf7zrCdQt+CrXhxknOmrIS6tZuK/3y8&#10;+vKNMx+ErYUBqyp+UJ5fLD9/Ou/dQpXQgKkVMgKxftG7ijchuEWWedmoTvgTcMqSUwN2IpCJm6xG&#10;0RN6Z7Iyz0+zHrB2CFJ5T6eXg5MvE77WSoZbrb0KzFSc7hbSiml9jmu2PBeLDQrXtHK8hviHW3Si&#10;tVR0groUQbAttu+gulYieNDhREKXgdatVKkH6qbI33Tz0AinUi9EjncTTf7/wcqb3R2ytq54yZkV&#10;HX2ieyJN2I1RrIz09M4vKOrB3eFoedrGXvcau/hPXbB9ovQwUar2gUk6PJ1/Lcs5Z5Jcxfy0LPLE&#10;efaS7dCH7wo6FjcVR6qemBS7ax+oIoUeQ8iItxnqp104GBWvYOy90tQGVSxTdhKQWhtkO0GfXkip&#10;bCgGVyNqNRzPc/rFJqnIlJGsBBiRdWvMhD0CRHG+xx5gxviYqpL+puT8bxcbkqeMVBlsmJK71gJ+&#10;BGCoq7HyEH8kaaAmsvQM9YE+MsKgfu/kVUtcXwsf7gSS3GkwaITDLS3aQF9xGHecNYC/PzqP8aRC&#10;8nLW0/hU3P/aClScmR+W9HlWzGZx3pIxIxGQga89z689dtutgT5TQY+Fk2kb44M5bjVC90STvopV&#10;ySWspNoVlwGPxjoMY01vhVSrVQqjGXMiXNsHJyN4ZDVq6XH/JNCNggsk1Rs4jppYvNHdEBszLay2&#10;AXSbRPnC68g3zWcSzviWxAfgtZ2iXl685R8AAAD//wMAUEsDBBQABgAIAAAAIQANaigy3AAAAAgB&#10;AAAPAAAAZHJzL2Rvd25yZXYueG1sTI/BTsMwEETvSPyDtUjcqNOoJVWIU6FKXJA4tPABbrzEofY6&#10;ip0m+Xu2JzitVjOaeVPtZ+/EFYfYBVKwXmUgkJpgOmoVfH2+Pe1AxKTJaBcIFSwYYV/f31W6NGGi&#10;I15PqRUcQrHUCmxKfSllbCx6HVehR2LtOwxeJ36HVppBTxzuncyz7Fl63RE3WN3jwWJzOY2eSzQe&#10;l3UxHS4fdn7v0C0/OC5KPT7Mry8gEs7pzww3fEaHmpnOYSQThVOwKXJ2KtjxucnbrABxVpBvNznI&#10;upL/B9S/AAAA//8DAFBLAQItABQABgAIAAAAIQC2gziS/gAAAOEBAAATAAAAAAAAAAAAAAAAAAAA&#10;AABbQ29udGVudF9UeXBlc10ueG1sUEsBAi0AFAAGAAgAAAAhADj9If/WAAAAlAEAAAsAAAAAAAAA&#10;AAAAAAAALwEAAF9yZWxzLy5yZWxzUEsBAi0AFAAGAAgAAAAhAJwJd4Z0AgAAOQUAAA4AAAAAAAAA&#10;AAAAAAAALgIAAGRycy9lMm9Eb2MueG1sUEsBAi0AFAAGAAgAAAAhAA1qKDL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="00CA7CFC">
        <w:tab/>
      </w:r>
      <w:r w:rsidR="00CA7CFC" w:rsidRPr="00CE051F">
        <w:rPr>
          <w:highlight w:val="yellow"/>
        </w:rPr>
        <w:t>Yard B</w:t>
      </w:r>
    </w:p>
    <w:p w:rsidR="00CA7CFC" w:rsidRPr="00CA7CFC" w:rsidRDefault="00CA7CFC" w:rsidP="00CA7CFC">
      <w:pPr>
        <w:tabs>
          <w:tab w:val="left" w:pos="6420"/>
        </w:tabs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94F7F" wp14:editId="59DBABE7">
                <wp:simplePos x="0" y="0"/>
                <wp:positionH relativeFrom="column">
                  <wp:posOffset>5262245</wp:posOffset>
                </wp:positionH>
                <wp:positionV relativeFrom="paragraph">
                  <wp:posOffset>38735</wp:posOffset>
                </wp:positionV>
                <wp:extent cx="1171575" cy="2333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33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16156" id="Rectangle 4" o:spid="_x0000_s1026" style="position:absolute;margin-left:414.35pt;margin-top:3.05pt;width:92.25pt;height:18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XldQIAADoFAAAOAAAAZHJzL2Uyb0RvYy54bWysVFFP2zAQfp+0/2D5faQpLWwVKapATJMQ&#10;IGDi2Th2E8n2eWe3affrd3bSgADtYVofXNt3993dl+98dr6zhm0VhhZcxcujCWfKSahbt674z8er&#10;L185C1G4WhhwquJ7Ffj58vOns84v1BQaMLVCRiAuLDpf8SZGvyiKIBtlRTgCrxwZNaAVkY64LmoU&#10;HaFbU0wnk5OiA6w9glQh0O1lb+TLjK+1kvFW66AiMxWn2mJeMa/PaS2WZ2KxRuGbVg5liH+oworW&#10;UdIR6lJEwTbYvoOyrUQIoOORBFuA1q1UuQfqppy86eahEV7lXoic4Eeawv+DlTfbO2RtXfEZZ05Y&#10;+kT3RJpwa6PYLNHT+bAgrwd/h8Mp0Db1utNo0z91wXaZ0v1IqdpFJumyLE/L+emcM0m26fHx8cl0&#10;nlCLl3CPIX5XYFnaVBwpfaZSbK9D7F0PLhSXyukLyLu4NyrVYNy90tQHpZzm6KwgdWGQbQV9eyGl&#10;crHsTY2oVX89n9BvqGeMyNVlwISsW2NG7AEgqfM9dl/r4J9CVRbgGDz5W2F98BiRM4OLY7BtHeBH&#10;AIa6GjL3/geSemoSS89Q7+krI/TyD15etcT1tQjxTiDpnSaDZjje0qINdBWHYcdZA/j7o/vkTzIk&#10;K2cdzU/Fw6+NQMWZ+eFIoN/K2SwNXD7M5qdTOuBry/Nri9vYC6DPVNJr4WXeJv9oDluNYJ9o1Fcp&#10;K5mEk5S74jLi4XAR+7mmx0Kq1Sq70ZB5Ea/dg5cJPLGatPS4exLoB8FF0uoNHGZNLN7orvdNkQ5W&#10;mwi6zaJ84XXgmwY0C2d4TNIL8PqcvV6evOUfAAAA//8DAFBLAwQUAAYACAAAACEA/iIPgd0AAAAK&#10;AQAADwAAAGRycy9kb3ducmV2LnhtbEyPy2rDMBRE94X+g7iF7hr5AbZxLYcS6KbQRdJ+wI11Y7nR&#10;w1hybP99lVW7HGaYOdPsV6PZjSY/OCsg3SXAyHZODrYX8P31/lIB8wGtRO0sCdjIw759fGiwlm6x&#10;R7qdQs9iifU1ClAhjDXnvlNk0O/cSDZ6FzcZDFFOPZcTLrHcaJ4lScENDjYuKBzpoKi7nmYTR5CO&#10;W1ouh+unWj8G0tsPzZsQz0/r2yuwQGv4C8MdP6JDG5nObrbSMy2gyqoyRgUUKbC7n6R5BuwsIC/z&#10;Anjb8P8X2l8AAAD//wMAUEsBAi0AFAAGAAgAAAAhALaDOJL+AAAA4QEAABMAAAAAAAAAAAAAAAAA&#10;AAAAAFtDb250ZW50X1R5cGVzXS54bWxQSwECLQAUAAYACAAAACEAOP0h/9YAAACUAQAACwAAAAAA&#10;AAAAAAAAAAAvAQAAX3JlbHMvLnJlbHNQSwECLQAUAAYACAAAACEA5DGV5XUCAAA6BQAADgAAAAAA&#10;AAAAAAAAAAAuAgAAZHJzL2Uyb0RvYy54bWxQSwECLQAUAAYACAAAACEA/iIPgd0AAAAK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tab/>
      </w:r>
      <w:r w:rsidRPr="00CE051F">
        <w:rPr>
          <w:highlight w:val="yellow"/>
        </w:rPr>
        <w:t>Yard C</w:t>
      </w:r>
    </w:p>
    <w:p w:rsidR="00CA7CFC" w:rsidRPr="00CA7CFC" w:rsidRDefault="00CA7CFC" w:rsidP="00CA7CFC"/>
    <w:p w:rsidR="00CA7CFC" w:rsidRDefault="00CA7CFC" w:rsidP="00CA7CFC">
      <w:r w:rsidRPr="00CE051F">
        <w:rPr>
          <w:noProof/>
          <w:highlight w:val="yellow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05288" wp14:editId="4E0AF3B6">
                <wp:simplePos x="0" y="0"/>
                <wp:positionH relativeFrom="column">
                  <wp:posOffset>1099820</wp:posOffset>
                </wp:positionH>
                <wp:positionV relativeFrom="paragraph">
                  <wp:posOffset>34925</wp:posOffset>
                </wp:positionV>
                <wp:extent cx="3962400" cy="1047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E973" id="Rectangle 3" o:spid="_x0000_s1026" style="position:absolute;margin-left:86.6pt;margin-top:2.75pt;width:312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tMdgIAADoFAAAOAAAAZHJzL2Uyb0RvYy54bWysVE1v2zAMvQ/YfxB0X+2k6VdQpwhadBhQ&#10;tEXboWdVlmIDkqhRSpzs14+SHbdoix2G+SCLIvlIPpE6v9hawzYKQwuu4pODkjPlJNStW1X859P1&#10;t1POQhSuFgacqvhOBX6x+PrlvPNzNYUGTK2QEYgL885XvInRz4siyEZZEQ7AK0dKDWhFJBFXRY2i&#10;I3RrimlZHhcdYO0RpAqBTq96JV9kfK2VjHdaBxWZqTjlFvOKeX1Ja7E4F/MVCt+0ckhD/EMWVrSO&#10;go5QVyIKtsb2A5RtJUIAHQ8k2AK0bqXKNVA1k/JdNY+N8CrXQuQEP9IU/h+svN3cI2vrih9y5oSl&#10;K3og0oRbGcUOEz2dD3OyevT3OEiBtqnWrUab/lQF22ZKdyOlahuZpMPDs+PprCTmJekm5ezk5CiT&#10;Xry6ewzxuwLL0qbiSOEzlWJzEyKFJNO9CQkpnT6BvIs7o1IOxj0oTXVQyGn2zh2kLg2yjaC7F1Iq&#10;Fye9qhG16o+PSvpSlRRk9MhSBkzIujVmxB4AUnd+xO5hBvvkqnIDjs7l3xLrnUePHBlcHJ1t6wA/&#10;AzBU1RC5t9+T1FOTWHqBeke3jNC3f/DyuiWub0SI9wKp3+l+aIbjHS3aQFdxGHacNYC/PztP9tSG&#10;pOWso/mpePi1Fqg4Mz8cNejZZDZLA5eF2dHJlAR8q3l5q3Frewl0TRN6LbzM22QfzX6rEewzjfoy&#10;RSWVcJJiV1xG3AuXsZ9reiykWi6zGQ2ZF/HGPXqZwBOrqZeets8C/dBwkXr1FvazJubv+q63TZ4O&#10;lusIus1N+crrwDcNaG6c4TFJL8BbOVu9PnmLPwAAAP//AwBQSwMEFAAGAAgAAAAhAJ0X9/vaAAAA&#10;CQEAAA8AAABkcnMvZG93bnJldi54bWxMj8FOwzAQRO9I/IO1SNyo06IQCHEqVIkLEoe2fIAbL3Go&#10;vY5ip0n+nu0JjqMZzbyptrN34oJD7AIpWK8yEEhNMB21Cr6O7w/PIGLSZLQLhAoWjLCtb28qXZow&#10;0R4vh9QKLqFYagU2pb6UMjYWvY6r0COx9x0GrxPLoZVm0BOXeyc3WfYkve6IF6zucWexOR9GzyMa&#10;98u6mHbnTzt/dOiWHxwXpe7v5rdXEAnn9BeGKz6jQ81MpzCSicKxLh43HFWQ5yDYL14K1qerkeUg&#10;60r+f1D/AgAA//8DAFBLAQItABQABgAIAAAAIQC2gziS/gAAAOEBAAATAAAAAAAAAAAAAAAAAAAA&#10;AABbQ29udGVudF9UeXBlc10ueG1sUEsBAi0AFAAGAAgAAAAhADj9If/WAAAAlAEAAAsAAAAAAAAA&#10;AAAAAAAALwEAAF9yZWxzLy5yZWxzUEsBAi0AFAAGAAgAAAAhABnAe0x2AgAAOgUAAA4AAAAAAAAA&#10;AAAAAAAALgIAAGRycy9lMm9Eb2MueG1sUEsBAi0AFAAGAAgAAAAhAJ0X9/vaAAAACQEAAA8AAAAA&#10;AAAAAAAAAAAA0AQAAGRycy9kb3ducmV2LnhtbFBLBQYAAAAABAAEAPMAAADXBQAAAAA=&#10;" fillcolor="#5b9bd5 [3204]" strokecolor="#1f4d78 [1604]" strokeweight="1pt"/>
            </w:pict>
          </mc:Fallback>
        </mc:AlternateContent>
      </w:r>
      <w:r w:rsidRPr="00CE051F">
        <w:rPr>
          <w:highlight w:val="yellow"/>
        </w:rPr>
        <w:t>P</w:t>
      </w:r>
    </w:p>
    <w:p w:rsidR="00CA7CFC" w:rsidRPr="00CE051F" w:rsidRDefault="00CA7CFC" w:rsidP="00CA7CFC">
      <w:pPr>
        <w:rPr>
          <w:highlight w:val="yellow"/>
        </w:rPr>
      </w:pPr>
      <w:r w:rsidRPr="00CE051F">
        <w:rPr>
          <w:highlight w:val="yellow"/>
        </w:rPr>
        <w:t>I</w:t>
      </w:r>
    </w:p>
    <w:p w:rsidR="00CA7CFC" w:rsidRPr="00CE051F" w:rsidRDefault="00CA7CFC" w:rsidP="00CA7CFC">
      <w:pPr>
        <w:rPr>
          <w:highlight w:val="yellow"/>
        </w:rPr>
      </w:pPr>
      <w:r w:rsidRPr="00CE051F">
        <w:rPr>
          <w:highlight w:val="yellow"/>
        </w:rPr>
        <w:t>T</w:t>
      </w:r>
    </w:p>
    <w:p w:rsidR="00CA7CFC" w:rsidRPr="00CE051F" w:rsidRDefault="00CA7CFC" w:rsidP="00CA7CFC">
      <w:pPr>
        <w:rPr>
          <w:highlight w:val="yellow"/>
        </w:rPr>
      </w:pPr>
      <w:r w:rsidRPr="00CE051F">
        <w:rPr>
          <w:highlight w:val="yellow"/>
        </w:rPr>
        <w:t>C</w:t>
      </w:r>
    </w:p>
    <w:p w:rsidR="00CA7CFC" w:rsidRPr="00CA7CFC" w:rsidRDefault="00CA7CFC" w:rsidP="00CA7CFC">
      <w:r w:rsidRPr="00CE051F">
        <w:rPr>
          <w:highlight w:val="yellow"/>
        </w:rPr>
        <w:t>H</w:t>
      </w:r>
    </w:p>
    <w:p w:rsidR="00CA7CFC" w:rsidRDefault="00CA7CFC" w:rsidP="00CA7CFC"/>
    <w:p w:rsidR="00CA7CFC" w:rsidRPr="00CA7CFC" w:rsidRDefault="00CA7CFC" w:rsidP="00CA7CF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6B843A" wp14:editId="2FBC7C10">
                <wp:simplePos x="0" y="0"/>
                <wp:positionH relativeFrom="column">
                  <wp:posOffset>4138295</wp:posOffset>
                </wp:positionH>
                <wp:positionV relativeFrom="paragraph">
                  <wp:posOffset>37465</wp:posOffset>
                </wp:positionV>
                <wp:extent cx="800100" cy="504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727A1" id="Rectangle 16" o:spid="_x0000_s1026" style="position:absolute;margin-left:325.85pt;margin-top:2.95pt;width:63pt;height:3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87dcgIAADoFAAAOAAAAZHJzL2Uyb0RvYy54bWysVFFP2zAQfp+0/2D5fSStWsYqUlSBmCYh&#10;QJSJZ+PYTSTb553dpt2v39lJAwK0h2l9SG3f3Xd3n7/z+cXeGrZTGFpwFZ+clJwpJ6Fu3abiPx+v&#10;v5xxFqJwtTDgVMUPKvCL5edP551fqCk0YGqFjEBcWHS+4k2MflEUQTbKinACXjkyakArIm1xU9Qo&#10;OkK3ppiW5WnRAdYeQaoQ6PSqN/JlxtdayXindVCRmYpTbTF/MX+f07dYnovFBoVvWjmUIf6hCita&#10;R0lHqCsRBdti+w7KthIhgI4nEmwBWrdS5R6om0n5ppt1I7zKvRA5wY80hf8HK29398jamu7ulDMn&#10;LN3RA7Em3MYoRmdEUOfDgvzW/h6HXaBl6nav0aZ/6oPtM6mHkVS1j0zS4VlJjRH1kkzzcnY2nSfM&#10;4iXYY4jfFViWFhVHyp6pFLubEHvXowvFpWL69HkVD0alCox7UJr6oITTHJ0VpC4Nsp2guxdSKhcn&#10;vakRteqP5yX9hnrGiFxdBkzIujVmxB4AkjrfY/e1Dv4pVGUBjsHl3wrrg8eInBlcHINt6wA/AjDU&#10;1ZC59z+S1FOTWHqG+kC3jNDLP3h53RLXNyLEe4Gkd7oemuF4Rx9toKs4DCvOGsDfH50nf5IhWTnr&#10;aH4qHn5tBSrOzA9HAv02mc3SwOXNbP51Sht8bXl+bXFbewl0TRN6LbzMy+QfzXGpEewTjfoqZSWT&#10;cJJyV1xGPG4uYz/X9FhItVplNxoyL+KNW3uZwBOrSUuP+yeBfhBcJKXewnHWxOKN7nrfFOlgtY2g&#10;2yzKF14HvmlAs3CGxyS9AK/32evlyVv+AQAA//8DAFBLAwQUAAYACAAAACEAnNg3ItwAAAAIAQAA&#10;DwAAAGRycy9kb3ducmV2LnhtbEyPzU7DMBCE70i8g7VI3KgTRJqSxqlQJS5IHNryANt4m4T6J4qd&#10;Jnl7lhPsbTWjmW/K3WyNuNEQOu8UpKsEBLna6841Cr5O708bECGi02i8IwULBdhV93clFtpP7kC3&#10;Y2wEh7hQoII2xr6QMtQtWQwr35Nj7eIHi5HfoZF6wInDrZHPSbKWFjvHDS32tG+pvh5HyyVIhyXN&#10;p/31s50/OjLLN42LUo8P89sWRKQ5/pnhF5/RoWKmsx+dDsIoWGdpzlYF2SsI1nM+EGcFm+wFZFXK&#10;/wOqHwAAAP//AwBQSwECLQAUAAYACAAAACEAtoM4kv4AAADhAQAAEwAAAAAAAAAAAAAAAAAAAAAA&#10;W0NvbnRlbnRfVHlwZXNdLnhtbFBLAQItABQABgAIAAAAIQA4/SH/1gAAAJQBAAALAAAAAAAAAAAA&#10;AAAAAC8BAABfcmVscy8ucmVsc1BLAQItABQABgAIAAAAIQAf687dcgIAADoFAAAOAAAAAAAAAAAA&#10;AAAAAC4CAABkcnMvZTJvRG9jLnhtbFBLAQItABQABgAIAAAAIQCc2Dci3AAAAAg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CA7CFC" w:rsidRPr="00CA7CFC" w:rsidRDefault="00CA7CFC" w:rsidP="00CA7CFC"/>
    <w:p w:rsidR="00CA7CFC" w:rsidRPr="00CA7CFC" w:rsidRDefault="00CA7CFC" w:rsidP="00CA7CFC"/>
    <w:p w:rsidR="00CA7CFC" w:rsidRPr="00CA7CFC" w:rsidRDefault="00CA7CFC" w:rsidP="00CA7CFC"/>
    <w:p w:rsidR="00CA7CFC" w:rsidRPr="00CA7CFC" w:rsidRDefault="00CA7CFC" w:rsidP="00CA7CFC"/>
    <w:p w:rsidR="00CA7CFC" w:rsidRPr="00CA7CFC" w:rsidRDefault="00CA7CFC" w:rsidP="00CA7CFC">
      <w:pPr>
        <w:tabs>
          <w:tab w:val="left" w:pos="2340"/>
        </w:tabs>
      </w:pPr>
      <w:r>
        <w:tab/>
      </w:r>
      <w:r w:rsidRPr="00CE051F">
        <w:rPr>
          <w:highlight w:val="yellow"/>
        </w:rPr>
        <w:t>Yard A</w:t>
      </w:r>
    </w:p>
    <w:p w:rsidR="00CA7CFC" w:rsidRPr="00CA7CFC" w:rsidRDefault="00CA7CFC" w:rsidP="00CA7CFC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170FE" wp14:editId="5458A62D">
                <wp:simplePos x="0" y="0"/>
                <wp:positionH relativeFrom="column">
                  <wp:posOffset>4806950</wp:posOffset>
                </wp:positionH>
                <wp:positionV relativeFrom="paragraph">
                  <wp:posOffset>114935</wp:posOffset>
                </wp:positionV>
                <wp:extent cx="45085" cy="723900"/>
                <wp:effectExtent l="0" t="0" r="1206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49849" id="Rectangle 14" o:spid="_x0000_s1026" style="position:absolute;margin-left:378.5pt;margin-top:9.05pt;width:3.55pt;height:5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MydAIAADkFAAAOAAAAZHJzL2Uyb0RvYy54bWysVFFP2zAQfp+0/2D5fSTt2gEVKapATJMQ&#10;IGDi2Th2E8n2eWe3affrd3bSgADtYVofUp/v7jvf5+98dr6zhm0VhhZcxSdHJWfKSahbt674z8er&#10;LyechShcLQw4VfG9Cvx8+fnTWecXagoNmFohIxAXFp2veBOjXxRFkI2yIhyBV46cGtCKSCauixpF&#10;R+jWFNOy/FZ0gLVHkCoE2r3snXyZ8bVWMt5qHVRkpuJ0tpi/mL/P6Vssz8RijcI3rRyOIf7hFFa0&#10;joqOUJciCrbB9h2UbSVCAB2PJNgCtG6lyj1QN5PyTTcPjfAq90LkBD/SFP4frLzZ3iFra7q7GWdO&#10;WLqje2JNuLVRjPaIoM6HBcU9+DscrEDL1O1Oo03/1AfbZVL3I6lqF5mkzdm8PJlzJslzPP16WmbO&#10;i5dcjyF+V2BZWlQcqXhmUmyvQ6R6FHoIISOdpa+eV3FvVDqAcfdKUxtUb5qzs4DUhUG2FXT1Qkrl&#10;4qR3NaJW/fa8pF9qkYqMGdnKgAlZt8aM2ANAEud77B5miE+pKutvTC7/drA+eczIlcHFMdm2DvAj&#10;AENdDZX7+ANJPTWJpWeo93TJCL36g5dXLXF9LUK8E0hyp8GgEY639NEGuorDsOKsAfz90X6KJxWS&#10;l7OOxqfi4ddGoOLM/HCkz9PJbJbmLRuz+fGUDHzteX7tcRt7AXRNE3osvMzLFB/NYakR7BNN+ipV&#10;JZdwkmpXXEY8GBexH2t6K6RarXIYzZgX8do9eJnAE6tJS4+7J4F+EFwkod7AYdTE4o3u+tiU6WC1&#10;iaDbLMoXXge+aT6zcIa3JD0Ar+0c9fLiLf8AAAD//wMAUEsDBBQABgAIAAAAIQBmvsDV2wAAAAoB&#10;AAAPAAAAZHJzL2Rvd25yZXYueG1sTE/LTsMwELwj8Q/WInGjTgo0VYhToUpckDi05QPceIlD7XUU&#10;O03y9ywnuO3sjOZR7WbvxBWH2AVSkK8yEEhNMB21Cj5Pbw9bEDFpMtoFQgULRtjVtzeVLk2Y6IDX&#10;Y2oFm1AstQKbUl9KGRuLXsdV6JGY+wqD14nh0Eoz6InNvZPrLNtIrzviBKt73FtsLsfRc4jGw5IX&#10;0/7yYef3Dt3yjeOi1P3d/PoCIuGc/sTwW5+rQ82dzmEkE4VTUDwXvCUxsc1BsKDYPPFx5sfjOgdZ&#10;V/L/hPoHAAD//wMAUEsBAi0AFAAGAAgAAAAhALaDOJL+AAAA4QEAABMAAAAAAAAAAAAAAAAAAAAA&#10;AFtDb250ZW50X1R5cGVzXS54bWxQSwECLQAUAAYACAAAACEAOP0h/9YAAACUAQAACwAAAAAAAAAA&#10;AAAAAAAvAQAAX3JlbHMvLnJlbHNQSwECLQAUAAYACAAAACEAvV2TMnQCAAA5BQAADgAAAAAAAAAA&#10;AAAAAAAuAgAAZHJzL2Uyb0RvYy54bWxQSwECLQAUAAYACAAAACEAZr7A1dsAAAAK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4E77E5" wp14:editId="0D5A7D7D">
                <wp:simplePos x="0" y="0"/>
                <wp:positionH relativeFrom="column">
                  <wp:posOffset>4195445</wp:posOffset>
                </wp:positionH>
                <wp:positionV relativeFrom="paragraph">
                  <wp:posOffset>10160</wp:posOffset>
                </wp:positionV>
                <wp:extent cx="638175" cy="45719"/>
                <wp:effectExtent l="0" t="0" r="2857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55D0F" id="Rectangle 13" o:spid="_x0000_s1026" style="position:absolute;margin-left:330.35pt;margin-top:.8pt;width:50.2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d3cgIAADkFAAAOAAAAZHJzL2Uyb0RvYy54bWysVE1v2zAMvQ/YfxB0Xx2n30GdImjRYUDR&#10;Bm2HnlVZig1IokYpcbJfP0p23KItdhiWgyOJ5CP59KiLy601bKMwtOAqXh5MOFNOQt26VcV/Pt18&#10;O+MsROFqYcCpiu9U4Jfzr18uOj9TU2jA1AoZgbgw63zFmxj9rCiCbJQV4QC8cmTUgFZE2uKqqFF0&#10;hG5NMZ1MTooOsPYIUoVAp9e9kc8zvtZKxnutg4rMVJxqi/mL+fuSvsX8QsxWKHzTyqEM8Q9VWNE6&#10;SjpCXYso2BrbD1C2lQgBdDyQYAvQupUq90DdlJN33Tw2wqvcC5ET/EhT+H+w8m6zRNbWdHeHnDlh&#10;6Y4eiDXhVkYxOiOCOh9m5PfolzjsAi1Tt1uNNv1TH2ybSd2NpKptZJIOTw7PytNjziSZjo5Py/ME&#10;WbzGegzxuwLL0qLiSMkzk2JzG2LvunehuFRLnz2v4s6oVIBxD0pTG5RvmqOzgNSVQbYRdPVCSuVi&#10;2ZsaUav++HhCv6GeMSJXlwETsm6NGbEHgCTOj9h9rYN/ClVZf2Pw5G+F9cFjRM4MLo7BtnWAnwEY&#10;6mrI3PvvSeqpSSy9QL2jS0bo1R+8vGmJ61sR4lIgyZ0Gg0Y43tNHG+gqDsOKswbw92fnyZ9USFbO&#10;Ohqfiodfa4GKM/PDkT7Py6OjNG95Q9c+pQ2+tby8tbi1vQK6ppIeCy/zMvlHs19qBPtMk75IWckk&#10;nKTcFZcR95ur2I81vRVSLRbZjWbMi3jrHr1M4InVpKWn7bNAPwguklDvYD9qYvZOd71vinSwWEfQ&#10;bRblK68D3zSfWTjDW5IegLf77PX64s3/AAAA//8DAFBLAwQUAAYACAAAACEAvy2qWdkAAAAHAQAA&#10;DwAAAGRycy9kb3ducmV2LnhtbEyOwU7DMBBE70j8g7VI3KiTHpIoxKlQJS5IHFr4ADde4lB7HcVO&#10;k/w9ywmOozeaec1h9U7ccIpDIAX5LgOB1AUzUK/g8+P1qQIRkyajXSBUsGGEQ3t/1+jahIVOeDun&#10;XvAIxVorsCmNtZSxs+h13IURidlXmLxOHKdemkkvPO6d3GdZIb0eiB+sHvFosbueZ88nGk9bXi7H&#10;67td3wZ02zfOm1KPD+vLM4iEa/orw68+q0PLTpcwk4nCKSiKrOQqgwIE87LI9yAuCqoKZNvI//7t&#10;DwAAAP//AwBQSwECLQAUAAYACAAAACEAtoM4kv4AAADhAQAAEwAAAAAAAAAAAAAAAAAAAAAAW0Nv&#10;bnRlbnRfVHlwZXNdLnhtbFBLAQItABQABgAIAAAAIQA4/SH/1gAAAJQBAAALAAAAAAAAAAAAAAAA&#10;AC8BAABfcmVscy8ucmVsc1BLAQItABQABgAIAAAAIQAfnKd3cgIAADkFAAAOAAAAAAAAAAAAAAAA&#10;AC4CAABkcnMvZTJvRG9jLnhtbFBLAQItABQABgAIAAAAIQC/LapZ2QAAAAcBAAAPAAAAAAAAAAAA&#10;AAAAAMwEAABkcnMvZG93bnJldi54bWxQSwUGAAAAAAQABADzAAAA0gUAAAAA&#10;" fillcolor="#5b9bd5 [3204]" strokecolor="#1f4d78 [1604]" strokeweight="1pt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CCA19" wp14:editId="2B3208EF">
                <wp:simplePos x="0" y="0"/>
                <wp:positionH relativeFrom="column">
                  <wp:posOffset>4157345</wp:posOffset>
                </wp:positionH>
                <wp:positionV relativeFrom="paragraph">
                  <wp:posOffset>67310</wp:posOffset>
                </wp:positionV>
                <wp:extent cx="45719" cy="809625"/>
                <wp:effectExtent l="0" t="0" r="1206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F0F77" id="Rectangle 11" o:spid="_x0000_s1026" style="position:absolute;margin-left:327.35pt;margin-top:5.3pt;width:3.6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S0cgIAADkFAAAOAAAAZHJzL2Uyb0RvYy54bWysVE1v2zAMvQ/YfxB0X+0EbdcGdYogRYcB&#10;RVv0Az0rshQbkESNUuJkv36U7LhFW+wwLAdHEslH8ulRF5c7a9hWYWjBVXxyVHKmnIS6deuKPz9d&#10;fzvjLEThamHAqYrvVeCX869fLjo/U1NowNQKGYG4MOt8xZsY/awogmyUFeEIvHJk1IBWRNriuqhR&#10;dIRuTTEty9OiA6w9glQh0OlVb+TzjK+1kvFO66AiMxWn2mL+Yv6u0reYX4jZGoVvWjmUIf6hCita&#10;R0lHqCsRBdtg+wHKthIhgI5HEmwBWrdS5R6om0n5rpvHRniVeyFygh9pCv8PVt5u75G1Nd3dhDMn&#10;LN3RA7Em3NooRmdEUOfDjPwe/T0Ou0DL1O1Oo03/1AfbZVL3I6lqF5mkw+OT75NzziRZzsrz0+lJ&#10;gixeYz2G+EOBZWlRcaTkmUmxvQmxdz24UFyqpc+eV3FvVCrAuAelqQ3KN83RWUBqaZBtBV29kFK5&#10;OOlNjahVf3xS0m+oZ4zI1WXAhKxbY0bsASCJ8yN2X+vgn0JV1t8YXP6tsD54jMiZwcUx2LYO8DMA&#10;Q10NmXv/A0k9NYmlFdR7umSEXv3By+uWuL4RId4LJLnTYNAIxzv6aANdxWFYcdYA/v7sPPmTCsnK&#10;WUfjU/HwayNQcWZ+OtLn+eT4OM1b3pAEprTBt5bVW4vb2CXQNZEEqbq8TP7RHJYawb7QpC9SVjIJ&#10;Jyl3xWXEw2YZ+7Gmt0KqxSK70Yx5EW/co5cJPLGatPS0exHoB8FFEuotHEZNzN7prvdNkQ4Wmwi6&#10;zaJ85XXgm+YzC2d4S9ID8HafvV5fvPkfAAAA//8DAFBLAwQUAAYACAAAACEA0qNMV9wAAAAKAQAA&#10;DwAAAGRycy9kb3ducmV2LnhtbEyPy07DMBBF90j8gzVI7KgTHm4JcSpUiQ0Si7Z8gBsPSag9jmKn&#10;Sf6eYQXLmXt0H+V29k5ccIhdIA35KgOBVAfbUaPh8/h2twERkyFrXCDUsGCEbXV9VZrChon2eDmk&#10;RrAJxcJoaFPqCylj3aI3cRV6JNa+wuBN4nNopB3MxObeyfssU9KbjjihNT3uWqzPh9FziMH9kq+n&#10;3fmjnd87dMs3jovWtzfz6wuIhHP6g+G3PleHijudwkg2CqdBPT2uGWUhUyAYUCp/BnHix8MmB1mV&#10;8v+E6gcAAP//AwBQSwECLQAUAAYACAAAACEAtoM4kv4AAADhAQAAEwAAAAAAAAAAAAAAAAAAAAAA&#10;W0NvbnRlbnRfVHlwZXNdLnhtbFBLAQItABQABgAIAAAAIQA4/SH/1gAAAJQBAAALAAAAAAAAAAAA&#10;AAAAAC8BAABfcmVscy8ucmVsc1BLAQItABQABgAIAAAAIQDcaoS0cgIAADkFAAAOAAAAAAAAAAAA&#10;AAAAAC4CAABkcnMvZTJvRG9jLnhtbFBLAQItABQABgAIAAAAIQDSo0xX3AAAAAo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CA7CFC" w:rsidRPr="00CA7CFC" w:rsidRDefault="00CA7CFC" w:rsidP="00CA7CFC"/>
    <w:p w:rsidR="00CA7CFC" w:rsidRPr="00CA7CFC" w:rsidRDefault="00CE051F" w:rsidP="00CE051F">
      <w:pPr>
        <w:jc w:val="right"/>
      </w:pPr>
      <w:r w:rsidRPr="00CE051F">
        <w:rPr>
          <w:highlight w:val="yellow"/>
        </w:rPr>
        <w:t>Yard D</w:t>
      </w:r>
    </w:p>
    <w:p w:rsidR="00CA7CFC" w:rsidRDefault="00CA7CFC" w:rsidP="00CA7CFC"/>
    <w:p w:rsidR="003F6AAD" w:rsidRDefault="00CA7CFC" w:rsidP="00CA7CFC">
      <w:pPr>
        <w:tabs>
          <w:tab w:val="left" w:pos="5685"/>
        </w:tabs>
      </w:pPr>
      <w:r>
        <w:tab/>
        <w:t>Gate</w:t>
      </w:r>
    </w:p>
    <w:p w:rsidR="003F6AAD" w:rsidRPr="003F6AAD" w:rsidRDefault="003F6AAD" w:rsidP="003F6AAD"/>
    <w:p w:rsidR="003F6AAD" w:rsidRPr="003F6AAD" w:rsidRDefault="003F6AAD" w:rsidP="003F6AAD"/>
    <w:p w:rsidR="003F6AAD" w:rsidRDefault="003F6AAD" w:rsidP="003F6AAD"/>
    <w:p w:rsidR="003F6AAD" w:rsidRDefault="003F6AAD" w:rsidP="003F6AAD">
      <w:r>
        <w:t xml:space="preserve">Classes are assigned designated areas. Teachers and SNAs will be designated specific areas and children to monitor. </w:t>
      </w:r>
    </w:p>
    <w:p w:rsidR="003F6AAD" w:rsidRDefault="003F6AAD" w:rsidP="003F6AAD">
      <w:r>
        <w:t xml:space="preserve">If a child identified for monitoring moves unexpectantly into another area, at least one supervising teacher or SNA will maintain a presence in their designated area. </w:t>
      </w:r>
    </w:p>
    <w:p w:rsidR="004101BE" w:rsidRDefault="004101BE" w:rsidP="003F6AAD"/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2269"/>
        <w:gridCol w:w="2121"/>
        <w:gridCol w:w="2126"/>
        <w:gridCol w:w="2545"/>
      </w:tblGrid>
      <w:tr w:rsidR="00CA051A" w:rsidTr="00CA051A">
        <w:trPr>
          <w:trHeight w:val="259"/>
        </w:trPr>
        <w:tc>
          <w:tcPr>
            <w:tcW w:w="2269" w:type="dxa"/>
          </w:tcPr>
          <w:p w:rsidR="00CA051A" w:rsidRPr="00CA051A" w:rsidRDefault="00CA051A" w:rsidP="003F6AAD">
            <w:pPr>
              <w:rPr>
                <w:b/>
              </w:rPr>
            </w:pPr>
            <w:r w:rsidRPr="00CA051A">
              <w:rPr>
                <w:b/>
              </w:rPr>
              <w:t>Class</w:t>
            </w:r>
          </w:p>
        </w:tc>
        <w:tc>
          <w:tcPr>
            <w:tcW w:w="2121" w:type="dxa"/>
          </w:tcPr>
          <w:p w:rsidR="00CA051A" w:rsidRPr="00CA051A" w:rsidRDefault="00CA051A" w:rsidP="003F6AAD">
            <w:pPr>
              <w:rPr>
                <w:b/>
              </w:rPr>
            </w:pPr>
            <w:r w:rsidRPr="00CA051A">
              <w:rPr>
                <w:b/>
              </w:rPr>
              <w:t xml:space="preserve">Fine Weather </w:t>
            </w:r>
          </w:p>
        </w:tc>
        <w:tc>
          <w:tcPr>
            <w:tcW w:w="2126" w:type="dxa"/>
          </w:tcPr>
          <w:p w:rsidR="00CA051A" w:rsidRPr="00CA051A" w:rsidRDefault="00CA051A" w:rsidP="003F6AAD">
            <w:pPr>
              <w:rPr>
                <w:b/>
              </w:rPr>
            </w:pPr>
            <w:r w:rsidRPr="00CA051A">
              <w:rPr>
                <w:b/>
              </w:rPr>
              <w:t xml:space="preserve">Mixed Weather </w:t>
            </w:r>
          </w:p>
        </w:tc>
        <w:tc>
          <w:tcPr>
            <w:tcW w:w="2545" w:type="dxa"/>
          </w:tcPr>
          <w:p w:rsidR="00CA051A" w:rsidRPr="00CA051A" w:rsidRDefault="00CA051A" w:rsidP="003F6AAD">
            <w:pPr>
              <w:rPr>
                <w:b/>
              </w:rPr>
            </w:pPr>
            <w:r>
              <w:rPr>
                <w:b/>
              </w:rPr>
              <w:t>When pitch is too wet</w:t>
            </w:r>
          </w:p>
        </w:tc>
      </w:tr>
      <w:tr w:rsidR="00CA051A" w:rsidTr="00CA051A">
        <w:trPr>
          <w:trHeight w:val="259"/>
        </w:trPr>
        <w:tc>
          <w:tcPr>
            <w:tcW w:w="2269" w:type="dxa"/>
          </w:tcPr>
          <w:p w:rsidR="00CA051A" w:rsidRDefault="00CA051A" w:rsidP="003F6AAD">
            <w:r>
              <w:t>Junior Infants</w:t>
            </w:r>
          </w:p>
        </w:tc>
        <w:tc>
          <w:tcPr>
            <w:tcW w:w="2121" w:type="dxa"/>
          </w:tcPr>
          <w:p w:rsidR="00CA051A" w:rsidRDefault="00CA051A" w:rsidP="003F6AAD">
            <w:r>
              <w:t>E</w:t>
            </w:r>
          </w:p>
        </w:tc>
        <w:tc>
          <w:tcPr>
            <w:tcW w:w="2126" w:type="dxa"/>
          </w:tcPr>
          <w:p w:rsidR="00CA051A" w:rsidRDefault="00CA051A" w:rsidP="003F6AAD">
            <w:r>
              <w:t>C &amp; E</w:t>
            </w:r>
          </w:p>
        </w:tc>
        <w:tc>
          <w:tcPr>
            <w:tcW w:w="2545" w:type="dxa"/>
          </w:tcPr>
          <w:p w:rsidR="00CA051A" w:rsidRDefault="00CA051A" w:rsidP="003F6AAD">
            <w:r>
              <w:t>C</w:t>
            </w:r>
          </w:p>
        </w:tc>
      </w:tr>
      <w:tr w:rsidR="00CA051A" w:rsidTr="00CA051A">
        <w:trPr>
          <w:trHeight w:val="259"/>
        </w:trPr>
        <w:tc>
          <w:tcPr>
            <w:tcW w:w="2269" w:type="dxa"/>
          </w:tcPr>
          <w:p w:rsidR="00CA051A" w:rsidRDefault="00CA051A" w:rsidP="003F6AAD">
            <w:r>
              <w:t>Senior Infants</w:t>
            </w:r>
          </w:p>
        </w:tc>
        <w:tc>
          <w:tcPr>
            <w:tcW w:w="2121" w:type="dxa"/>
          </w:tcPr>
          <w:p w:rsidR="00CA051A" w:rsidRDefault="00CA051A" w:rsidP="003F6AAD">
            <w:r>
              <w:t>E</w:t>
            </w:r>
          </w:p>
        </w:tc>
        <w:tc>
          <w:tcPr>
            <w:tcW w:w="2126" w:type="dxa"/>
          </w:tcPr>
          <w:p w:rsidR="00CA051A" w:rsidRDefault="00CA051A" w:rsidP="003F6AAD">
            <w:r>
              <w:t>C &amp; E</w:t>
            </w:r>
          </w:p>
        </w:tc>
        <w:tc>
          <w:tcPr>
            <w:tcW w:w="2545" w:type="dxa"/>
          </w:tcPr>
          <w:p w:rsidR="00CA051A" w:rsidRDefault="00CA051A" w:rsidP="003F6AAD">
            <w:r>
              <w:t>C</w:t>
            </w:r>
          </w:p>
        </w:tc>
      </w:tr>
      <w:tr w:rsidR="00CA051A" w:rsidTr="00CA051A">
        <w:trPr>
          <w:trHeight w:val="259"/>
        </w:trPr>
        <w:tc>
          <w:tcPr>
            <w:tcW w:w="2269" w:type="dxa"/>
          </w:tcPr>
          <w:p w:rsidR="00CA051A" w:rsidRDefault="00CA051A" w:rsidP="003F6AAD">
            <w:r>
              <w:t>1</w:t>
            </w:r>
            <w:r w:rsidRPr="004A4EEB">
              <w:rPr>
                <w:vertAlign w:val="superscript"/>
              </w:rPr>
              <w:t>st</w:t>
            </w:r>
            <w:r>
              <w:t xml:space="preserve"> Class</w:t>
            </w:r>
          </w:p>
        </w:tc>
        <w:tc>
          <w:tcPr>
            <w:tcW w:w="2121" w:type="dxa"/>
          </w:tcPr>
          <w:p w:rsidR="00CA051A" w:rsidRDefault="00CA051A" w:rsidP="003F6AAD">
            <w:r>
              <w:t>E</w:t>
            </w:r>
          </w:p>
        </w:tc>
        <w:tc>
          <w:tcPr>
            <w:tcW w:w="2126" w:type="dxa"/>
          </w:tcPr>
          <w:p w:rsidR="00CA051A" w:rsidRDefault="00CA051A" w:rsidP="003F6AAD">
            <w:r>
              <w:t>D &amp; E</w:t>
            </w:r>
          </w:p>
        </w:tc>
        <w:tc>
          <w:tcPr>
            <w:tcW w:w="2545" w:type="dxa"/>
          </w:tcPr>
          <w:p w:rsidR="00CA051A" w:rsidRDefault="00CA051A" w:rsidP="003F6AAD">
            <w:r>
              <w:t>D</w:t>
            </w:r>
          </w:p>
        </w:tc>
      </w:tr>
      <w:tr w:rsidR="00CA051A" w:rsidTr="00CA051A">
        <w:trPr>
          <w:trHeight w:val="259"/>
        </w:trPr>
        <w:tc>
          <w:tcPr>
            <w:tcW w:w="2269" w:type="dxa"/>
          </w:tcPr>
          <w:p w:rsidR="00CA051A" w:rsidRDefault="00CA051A" w:rsidP="003F6AAD">
            <w:r>
              <w:t>2</w:t>
            </w:r>
            <w:r w:rsidRPr="004A4EEB">
              <w:rPr>
                <w:vertAlign w:val="superscript"/>
              </w:rPr>
              <w:t>nd</w:t>
            </w:r>
            <w:r>
              <w:t xml:space="preserve"> Class</w:t>
            </w:r>
          </w:p>
        </w:tc>
        <w:tc>
          <w:tcPr>
            <w:tcW w:w="2121" w:type="dxa"/>
          </w:tcPr>
          <w:p w:rsidR="00CA051A" w:rsidRDefault="00CA051A" w:rsidP="003F6AAD">
            <w:r>
              <w:t xml:space="preserve">Pitch </w:t>
            </w:r>
          </w:p>
        </w:tc>
        <w:tc>
          <w:tcPr>
            <w:tcW w:w="2126" w:type="dxa"/>
          </w:tcPr>
          <w:p w:rsidR="00CA051A" w:rsidRDefault="00CA051A" w:rsidP="003F6AAD">
            <w:r>
              <w:t>Pitch &amp; A</w:t>
            </w:r>
          </w:p>
        </w:tc>
        <w:tc>
          <w:tcPr>
            <w:tcW w:w="2545" w:type="dxa"/>
          </w:tcPr>
          <w:p w:rsidR="00CA051A" w:rsidRDefault="00CA051A" w:rsidP="003F6AAD">
            <w:r>
              <w:t>A</w:t>
            </w:r>
          </w:p>
        </w:tc>
      </w:tr>
      <w:tr w:rsidR="00CA051A" w:rsidTr="00CA051A">
        <w:trPr>
          <w:trHeight w:val="259"/>
        </w:trPr>
        <w:tc>
          <w:tcPr>
            <w:tcW w:w="2269" w:type="dxa"/>
          </w:tcPr>
          <w:p w:rsidR="00CA051A" w:rsidRDefault="00CA051A" w:rsidP="003F6AAD">
            <w:r>
              <w:lastRenderedPageBreak/>
              <w:t>3</w:t>
            </w:r>
            <w:r w:rsidRPr="004A4EEB">
              <w:rPr>
                <w:vertAlign w:val="superscript"/>
              </w:rPr>
              <w:t>rd</w:t>
            </w:r>
            <w:r>
              <w:t xml:space="preserve"> Class</w:t>
            </w:r>
          </w:p>
        </w:tc>
        <w:tc>
          <w:tcPr>
            <w:tcW w:w="2121" w:type="dxa"/>
          </w:tcPr>
          <w:p w:rsidR="00CA051A" w:rsidRDefault="00CA051A" w:rsidP="003F6AAD">
            <w:r>
              <w:t>Pitch</w:t>
            </w:r>
          </w:p>
        </w:tc>
        <w:tc>
          <w:tcPr>
            <w:tcW w:w="2126" w:type="dxa"/>
          </w:tcPr>
          <w:p w:rsidR="00CA051A" w:rsidRDefault="00CA051A" w:rsidP="003F6AAD">
            <w:r>
              <w:t>Pitch &amp; A</w:t>
            </w:r>
          </w:p>
        </w:tc>
        <w:tc>
          <w:tcPr>
            <w:tcW w:w="2545" w:type="dxa"/>
          </w:tcPr>
          <w:p w:rsidR="00CA051A" w:rsidRDefault="00CA051A" w:rsidP="003F6AAD">
            <w:r>
              <w:t>A</w:t>
            </w:r>
          </w:p>
        </w:tc>
      </w:tr>
      <w:tr w:rsidR="00CA051A" w:rsidTr="00CA051A">
        <w:trPr>
          <w:trHeight w:val="259"/>
        </w:trPr>
        <w:tc>
          <w:tcPr>
            <w:tcW w:w="2269" w:type="dxa"/>
          </w:tcPr>
          <w:p w:rsidR="00CA051A" w:rsidRDefault="00CA051A" w:rsidP="003F6AAD">
            <w:r>
              <w:t>4</w:t>
            </w:r>
            <w:r w:rsidRPr="004A4EEB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121" w:type="dxa"/>
          </w:tcPr>
          <w:p w:rsidR="00CA051A" w:rsidRDefault="00CA051A" w:rsidP="003F6AAD">
            <w:r>
              <w:t>Pitch</w:t>
            </w:r>
          </w:p>
        </w:tc>
        <w:tc>
          <w:tcPr>
            <w:tcW w:w="2126" w:type="dxa"/>
          </w:tcPr>
          <w:p w:rsidR="00CA051A" w:rsidRDefault="00CA051A" w:rsidP="003F6AAD">
            <w:r>
              <w:t>Pitch</w:t>
            </w:r>
          </w:p>
        </w:tc>
        <w:tc>
          <w:tcPr>
            <w:tcW w:w="2545" w:type="dxa"/>
          </w:tcPr>
          <w:p w:rsidR="00CA051A" w:rsidRDefault="00CA051A" w:rsidP="003F6AAD">
            <w:r>
              <w:t>A</w:t>
            </w:r>
          </w:p>
        </w:tc>
      </w:tr>
      <w:tr w:rsidR="00CA051A" w:rsidTr="00CA051A">
        <w:trPr>
          <w:trHeight w:val="273"/>
        </w:trPr>
        <w:tc>
          <w:tcPr>
            <w:tcW w:w="2269" w:type="dxa"/>
          </w:tcPr>
          <w:p w:rsidR="00CA051A" w:rsidRDefault="00CA051A" w:rsidP="003F6AAD">
            <w:r>
              <w:t>5</w:t>
            </w:r>
            <w:r w:rsidRPr="004A4EEB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121" w:type="dxa"/>
          </w:tcPr>
          <w:p w:rsidR="00CA051A" w:rsidRDefault="00CA051A" w:rsidP="003F6AAD">
            <w:r>
              <w:t>Pitch</w:t>
            </w:r>
          </w:p>
        </w:tc>
        <w:tc>
          <w:tcPr>
            <w:tcW w:w="2126" w:type="dxa"/>
          </w:tcPr>
          <w:p w:rsidR="00CA051A" w:rsidRDefault="00CA051A" w:rsidP="003F6AAD">
            <w:r>
              <w:t>Pitch</w:t>
            </w:r>
          </w:p>
        </w:tc>
        <w:tc>
          <w:tcPr>
            <w:tcW w:w="2545" w:type="dxa"/>
          </w:tcPr>
          <w:p w:rsidR="00CA051A" w:rsidRDefault="00CA051A" w:rsidP="003F6AAD">
            <w:r>
              <w:t>B</w:t>
            </w:r>
          </w:p>
        </w:tc>
      </w:tr>
      <w:tr w:rsidR="00CA051A" w:rsidTr="00CA051A">
        <w:trPr>
          <w:trHeight w:val="245"/>
        </w:trPr>
        <w:tc>
          <w:tcPr>
            <w:tcW w:w="2269" w:type="dxa"/>
          </w:tcPr>
          <w:p w:rsidR="00CA051A" w:rsidRDefault="00CA051A" w:rsidP="003F6AAD">
            <w:r>
              <w:t>6</w:t>
            </w:r>
            <w:r w:rsidRPr="004A4EEB"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2121" w:type="dxa"/>
          </w:tcPr>
          <w:p w:rsidR="00CA051A" w:rsidRDefault="00CA051A" w:rsidP="003F6AAD">
            <w:r>
              <w:t>Pitch</w:t>
            </w:r>
          </w:p>
        </w:tc>
        <w:tc>
          <w:tcPr>
            <w:tcW w:w="2126" w:type="dxa"/>
          </w:tcPr>
          <w:p w:rsidR="00CA051A" w:rsidRDefault="00CA051A" w:rsidP="003F6AAD">
            <w:r>
              <w:t>Pitch</w:t>
            </w:r>
          </w:p>
        </w:tc>
        <w:tc>
          <w:tcPr>
            <w:tcW w:w="2545" w:type="dxa"/>
          </w:tcPr>
          <w:p w:rsidR="00CA051A" w:rsidRDefault="00CA051A" w:rsidP="003F6AAD">
            <w:r>
              <w:t>B</w:t>
            </w:r>
          </w:p>
        </w:tc>
      </w:tr>
    </w:tbl>
    <w:p w:rsidR="004101BE" w:rsidRPr="00AA5B1B" w:rsidRDefault="004101BE" w:rsidP="00AA5B1B"/>
    <w:sectPr w:rsidR="004101BE" w:rsidRPr="00AA5B1B" w:rsidSect="00E01CE4">
      <w:footerReference w:type="default" r:id="rId10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37" w:rsidRDefault="00643437" w:rsidP="006F596D">
      <w:r>
        <w:separator/>
      </w:r>
    </w:p>
  </w:endnote>
  <w:endnote w:type="continuationSeparator" w:id="0">
    <w:p w:rsidR="00643437" w:rsidRDefault="00643437" w:rsidP="006F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793" w:rsidRDefault="00830442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1DF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37" w:rsidRDefault="00643437" w:rsidP="006F596D">
      <w:r>
        <w:separator/>
      </w:r>
    </w:p>
  </w:footnote>
  <w:footnote w:type="continuationSeparator" w:id="0">
    <w:p w:rsidR="00643437" w:rsidRDefault="00643437" w:rsidP="006F5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4DF8"/>
    <w:multiLevelType w:val="hybridMultilevel"/>
    <w:tmpl w:val="F6BAEC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4C49"/>
    <w:multiLevelType w:val="hybridMultilevel"/>
    <w:tmpl w:val="C168381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094EDE"/>
    <w:multiLevelType w:val="hybridMultilevel"/>
    <w:tmpl w:val="C2E8C9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109D3"/>
    <w:multiLevelType w:val="hybridMultilevel"/>
    <w:tmpl w:val="173223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44EF3"/>
    <w:multiLevelType w:val="hybridMultilevel"/>
    <w:tmpl w:val="085C2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0E95"/>
    <w:multiLevelType w:val="hybridMultilevel"/>
    <w:tmpl w:val="36D01A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C5BC0"/>
    <w:multiLevelType w:val="hybridMultilevel"/>
    <w:tmpl w:val="30E05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F131A"/>
    <w:multiLevelType w:val="hybridMultilevel"/>
    <w:tmpl w:val="2614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41F0"/>
    <w:multiLevelType w:val="hybridMultilevel"/>
    <w:tmpl w:val="B3DC6BC2"/>
    <w:lvl w:ilvl="0" w:tplc="DF4AD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6D"/>
    <w:rsid w:val="000242CA"/>
    <w:rsid w:val="000255B0"/>
    <w:rsid w:val="00031DFA"/>
    <w:rsid w:val="00042003"/>
    <w:rsid w:val="00051174"/>
    <w:rsid w:val="00064C35"/>
    <w:rsid w:val="0009495D"/>
    <w:rsid w:val="00180DC9"/>
    <w:rsid w:val="001C1F78"/>
    <w:rsid w:val="001D57C5"/>
    <w:rsid w:val="00307A97"/>
    <w:rsid w:val="00395A83"/>
    <w:rsid w:val="00395B2A"/>
    <w:rsid w:val="003B1F5A"/>
    <w:rsid w:val="003D6252"/>
    <w:rsid w:val="003F6AAD"/>
    <w:rsid w:val="004101BE"/>
    <w:rsid w:val="004A4EEB"/>
    <w:rsid w:val="005635E9"/>
    <w:rsid w:val="005B5EA5"/>
    <w:rsid w:val="005D622F"/>
    <w:rsid w:val="00643437"/>
    <w:rsid w:val="006C7165"/>
    <w:rsid w:val="006F596D"/>
    <w:rsid w:val="0070071C"/>
    <w:rsid w:val="00733669"/>
    <w:rsid w:val="00830442"/>
    <w:rsid w:val="008E5424"/>
    <w:rsid w:val="009F3110"/>
    <w:rsid w:val="00A8264A"/>
    <w:rsid w:val="00A83C7E"/>
    <w:rsid w:val="00AA5B1B"/>
    <w:rsid w:val="00AC49F3"/>
    <w:rsid w:val="00B36EEB"/>
    <w:rsid w:val="00B44E27"/>
    <w:rsid w:val="00C96611"/>
    <w:rsid w:val="00CA051A"/>
    <w:rsid w:val="00CA7CFC"/>
    <w:rsid w:val="00CD4AEB"/>
    <w:rsid w:val="00CE051F"/>
    <w:rsid w:val="00CE089F"/>
    <w:rsid w:val="00CF1A96"/>
    <w:rsid w:val="00D27211"/>
    <w:rsid w:val="00E73EFA"/>
    <w:rsid w:val="00EC10CB"/>
    <w:rsid w:val="00F8628D"/>
    <w:rsid w:val="00FB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8922"/>
  <w15:chartTrackingRefBased/>
  <w15:docId w15:val="{6BCD8776-D041-4448-B377-6452CA45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5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59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F5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596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F596D"/>
  </w:style>
  <w:style w:type="character" w:styleId="Hyperlink">
    <w:name w:val="Hyperlink"/>
    <w:basedOn w:val="DefaultParagraphFont"/>
    <w:uiPriority w:val="99"/>
    <w:unhideWhenUsed/>
    <w:rsid w:val="006F59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6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08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hn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athn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User</cp:lastModifiedBy>
  <cp:revision>17</cp:revision>
  <dcterms:created xsi:type="dcterms:W3CDTF">2019-01-29T15:09:00Z</dcterms:created>
  <dcterms:modified xsi:type="dcterms:W3CDTF">2020-02-04T15:40:00Z</dcterms:modified>
</cp:coreProperties>
</file>